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798" w:rsidRPr="00A53488" w:rsidRDefault="00DA5798" w:rsidP="00267B6E">
      <w:pPr>
        <w:pStyle w:val="normal0"/>
        <w:spacing w:before="6"/>
        <w:ind w:right="-20"/>
        <w:jc w:val="both"/>
        <w:rPr>
          <w:b/>
          <w:color w:val="000000"/>
          <w:sz w:val="24"/>
          <w:szCs w:val="24"/>
        </w:rPr>
      </w:pPr>
      <w:r w:rsidRPr="00A53488">
        <w:rPr>
          <w:b/>
          <w:sz w:val="24"/>
          <w:szCs w:val="24"/>
        </w:rPr>
        <w:t>Patarimai</w:t>
      </w:r>
      <w:r w:rsidRPr="00A53488">
        <w:rPr>
          <w:sz w:val="24"/>
          <w:szCs w:val="24"/>
        </w:rPr>
        <w:t xml:space="preserve"> </w:t>
      </w:r>
      <w:r w:rsidRPr="00A53488">
        <w:rPr>
          <w:b/>
          <w:sz w:val="24"/>
          <w:szCs w:val="24"/>
        </w:rPr>
        <w:t>tėvams</w:t>
      </w:r>
      <w:r>
        <w:rPr>
          <w:b/>
          <w:sz w:val="24"/>
          <w:szCs w:val="24"/>
        </w:rPr>
        <w:t>.</w:t>
      </w:r>
      <w:r w:rsidRPr="00A53488">
        <w:rPr>
          <w:b/>
          <w:sz w:val="24"/>
          <w:szCs w:val="24"/>
        </w:rPr>
        <w:t xml:space="preserve"> Vaikai, turintys aktyvumo ir dėmesio sutrikimą, įvairiapusius raidos sutrikimus, </w:t>
      </w:r>
      <w:r w:rsidRPr="00A53488">
        <w:rPr>
          <w:b/>
          <w:color w:val="000000"/>
          <w:sz w:val="24"/>
          <w:szCs w:val="24"/>
        </w:rPr>
        <w:t>mokosi</w:t>
      </w:r>
      <w:r w:rsidRPr="00A53488">
        <w:rPr>
          <w:color w:val="000000"/>
          <w:sz w:val="24"/>
          <w:szCs w:val="24"/>
        </w:rPr>
        <w:t xml:space="preserve"> </w:t>
      </w:r>
      <w:r w:rsidRPr="00A53488">
        <w:rPr>
          <w:b/>
          <w:color w:val="000000"/>
          <w:sz w:val="24"/>
          <w:szCs w:val="24"/>
        </w:rPr>
        <w:t>nuotoliniu</w:t>
      </w:r>
      <w:r w:rsidRPr="00A53488">
        <w:rPr>
          <w:color w:val="000000"/>
          <w:sz w:val="24"/>
          <w:szCs w:val="24"/>
        </w:rPr>
        <w:t xml:space="preserve"> </w:t>
      </w:r>
      <w:r w:rsidRPr="00A53488">
        <w:rPr>
          <w:b/>
          <w:color w:val="000000"/>
          <w:sz w:val="24"/>
          <w:szCs w:val="24"/>
        </w:rPr>
        <w:t>būdu</w:t>
      </w:r>
      <w:r w:rsidRPr="00A53488">
        <w:rPr>
          <w:b/>
          <w:sz w:val="24"/>
          <w:szCs w:val="24"/>
        </w:rPr>
        <w:t>.</w:t>
      </w:r>
      <w:r w:rsidRPr="00A53488">
        <w:rPr>
          <w:color w:val="000000"/>
          <w:sz w:val="24"/>
          <w:szCs w:val="24"/>
        </w:rPr>
        <w:t xml:space="preserve"> </w:t>
      </w:r>
    </w:p>
    <w:p w:rsidR="00DA5798" w:rsidRPr="00A53488" w:rsidRDefault="00DA5798">
      <w:pPr>
        <w:pStyle w:val="normal0"/>
        <w:spacing w:after="29"/>
        <w:rPr>
          <w:sz w:val="24"/>
          <w:szCs w:val="24"/>
        </w:rPr>
      </w:pPr>
    </w:p>
    <w:p w:rsidR="00DA5798" w:rsidRPr="00A53488" w:rsidRDefault="00DA5798">
      <w:pPr>
        <w:pStyle w:val="normal0"/>
        <w:ind w:right="-8"/>
        <w:jc w:val="both"/>
        <w:rPr>
          <w:color w:val="000000"/>
          <w:sz w:val="24"/>
          <w:szCs w:val="24"/>
        </w:rPr>
      </w:pPr>
      <w:r w:rsidRPr="00A53488">
        <w:rPr>
          <w:color w:val="000000"/>
          <w:sz w:val="24"/>
          <w:szCs w:val="24"/>
        </w:rPr>
        <w:t>Vaikams, turintiems aktyvumo ir dėmesio sutrikimą (hiperaktyviems), įvairiapusių raidos sutrikimų, karantinas tapo iššūkiu, nes jie į menkiausią pokytį reaguoja itin jautriai, o stabili kasdienė dienotvarkė jiems būtina.</w:t>
      </w:r>
    </w:p>
    <w:p w:rsidR="00DA5798" w:rsidRPr="00A53488" w:rsidRDefault="00DA5798">
      <w:pPr>
        <w:pStyle w:val="normal0"/>
        <w:spacing w:after="2" w:line="120" w:lineRule="auto"/>
        <w:rPr>
          <w:sz w:val="24"/>
          <w:szCs w:val="24"/>
        </w:rPr>
      </w:pPr>
    </w:p>
    <w:p w:rsidR="00DA5798" w:rsidRPr="00A53488" w:rsidRDefault="00DA5798">
      <w:pPr>
        <w:pStyle w:val="normal0"/>
        <w:spacing w:line="237" w:lineRule="auto"/>
        <w:ind w:right="755"/>
        <w:jc w:val="both"/>
        <w:rPr>
          <w:color w:val="000000"/>
          <w:sz w:val="24"/>
          <w:szCs w:val="24"/>
        </w:rPr>
      </w:pPr>
      <w:r w:rsidRPr="00A53488">
        <w:rPr>
          <w:color w:val="000000"/>
          <w:sz w:val="24"/>
          <w:szCs w:val="24"/>
        </w:rPr>
        <w:t>Atsižvelgiant į susiklosčiusios situacijos ypatumus, parengti trumpi patarimai, kurie gali padėti susidoroti su kylančiais sunkumais.</w:t>
      </w:r>
    </w:p>
    <w:p w:rsidR="00DA5798" w:rsidRPr="00A53488" w:rsidRDefault="00DA5798">
      <w:pPr>
        <w:pStyle w:val="normal0"/>
        <w:spacing w:after="9" w:line="120" w:lineRule="auto"/>
        <w:jc w:val="both"/>
        <w:rPr>
          <w:sz w:val="24"/>
          <w:szCs w:val="24"/>
        </w:rPr>
      </w:pPr>
    </w:p>
    <w:p w:rsidR="00DA5798" w:rsidRPr="00A53488" w:rsidRDefault="00DA5798">
      <w:pPr>
        <w:pStyle w:val="normal0"/>
        <w:ind w:right="-20"/>
        <w:jc w:val="both"/>
        <w:rPr>
          <w:b/>
          <w:color w:val="000000"/>
          <w:sz w:val="24"/>
          <w:szCs w:val="24"/>
        </w:rPr>
      </w:pPr>
      <w:r w:rsidRPr="00A53488">
        <w:rPr>
          <w:b/>
          <w:color w:val="000000"/>
          <w:sz w:val="24"/>
          <w:szCs w:val="24"/>
        </w:rPr>
        <w:t>Stabili</w:t>
      </w:r>
      <w:r w:rsidRPr="00A53488">
        <w:rPr>
          <w:color w:val="000000"/>
          <w:sz w:val="24"/>
          <w:szCs w:val="24"/>
        </w:rPr>
        <w:t xml:space="preserve"> </w:t>
      </w:r>
      <w:r w:rsidRPr="00A53488">
        <w:rPr>
          <w:b/>
          <w:color w:val="000000"/>
          <w:sz w:val="24"/>
          <w:szCs w:val="24"/>
        </w:rPr>
        <w:t>dienotvarkė</w:t>
      </w:r>
    </w:p>
    <w:p w:rsidR="00DA5798" w:rsidRPr="00A53488" w:rsidRDefault="00DA5798">
      <w:pPr>
        <w:pStyle w:val="normal0"/>
        <w:spacing w:before="113"/>
        <w:ind w:right="-18"/>
        <w:jc w:val="both"/>
        <w:rPr>
          <w:color w:val="000000"/>
          <w:sz w:val="24"/>
          <w:szCs w:val="24"/>
        </w:rPr>
      </w:pPr>
      <w:r w:rsidRPr="00A53488">
        <w:rPr>
          <w:color w:val="000000"/>
          <w:sz w:val="24"/>
          <w:szCs w:val="24"/>
        </w:rPr>
        <w:t>Menkiausias dienotvarkės pokytis gali lemti vaiko nerimą, todėl svarbiausia tėvų užduotis – kartu su vaiku sukurti kasdienę dienotvarkę ir ja nuosekliai vadovautis. Visų pirma reikėtų nusistatyti kėlimosi laiką, kuris galėtų būti kiek vėlesnis nei įprastai.</w:t>
      </w:r>
    </w:p>
    <w:p w:rsidR="00DA5798" w:rsidRPr="00A53488" w:rsidRDefault="00DA5798">
      <w:pPr>
        <w:pStyle w:val="normal0"/>
        <w:spacing w:after="2" w:line="120" w:lineRule="auto"/>
        <w:jc w:val="both"/>
        <w:rPr>
          <w:sz w:val="24"/>
          <w:szCs w:val="24"/>
        </w:rPr>
      </w:pPr>
    </w:p>
    <w:p w:rsidR="00DA5798" w:rsidRPr="00A53488" w:rsidRDefault="00DA5798">
      <w:pPr>
        <w:pStyle w:val="normal0"/>
        <w:ind w:right="-14"/>
        <w:jc w:val="both"/>
        <w:rPr>
          <w:color w:val="000000"/>
          <w:sz w:val="24"/>
          <w:szCs w:val="24"/>
        </w:rPr>
      </w:pPr>
      <w:r w:rsidRPr="00A53488">
        <w:rPr>
          <w:color w:val="000000"/>
          <w:sz w:val="24"/>
          <w:szCs w:val="24"/>
        </w:rPr>
        <w:t>Taip pat svarbu užtikrinti ir asmens higienos ritualo paisymą: vaikas turėtų kasdien ryte praustis, valyti dantis, rengtis, pusryčiauti ir pan. Vaikai, kuriems nustatytas ADS, (neišskiriant tų, kuriems taikomas gydymas) visa tai turėtų atlikti, kaip yra įpratę.</w:t>
      </w:r>
    </w:p>
    <w:p w:rsidR="00DA5798" w:rsidRPr="00A53488" w:rsidRDefault="00DA5798">
      <w:pPr>
        <w:pStyle w:val="normal0"/>
        <w:spacing w:before="118" w:line="242" w:lineRule="auto"/>
        <w:ind w:right="-20"/>
        <w:jc w:val="both"/>
        <w:rPr>
          <w:color w:val="000000"/>
          <w:sz w:val="24"/>
          <w:szCs w:val="24"/>
        </w:rPr>
      </w:pPr>
      <w:r w:rsidRPr="00A53488">
        <w:rPr>
          <w:color w:val="000000"/>
          <w:sz w:val="24"/>
          <w:szCs w:val="24"/>
        </w:rPr>
        <w:t>Tolesnė dienotvarkė priklauso nuo nuotolinio mokymo, kurį pasirinko mokykla, organizavimo. Jis šiuo metu atsiduria vaiko dienotvarkės centre.</w:t>
      </w:r>
    </w:p>
    <w:p w:rsidR="00DA5798" w:rsidRPr="00A53488" w:rsidRDefault="00DA5798">
      <w:pPr>
        <w:pStyle w:val="normal0"/>
        <w:spacing w:line="120" w:lineRule="auto"/>
        <w:jc w:val="both"/>
        <w:rPr>
          <w:sz w:val="24"/>
          <w:szCs w:val="24"/>
        </w:rPr>
      </w:pPr>
    </w:p>
    <w:p w:rsidR="00DA5798" w:rsidRPr="00A53488" w:rsidRDefault="00DA5798">
      <w:pPr>
        <w:pStyle w:val="normal0"/>
        <w:ind w:right="-20"/>
        <w:jc w:val="both"/>
        <w:rPr>
          <w:b/>
          <w:color w:val="000000"/>
          <w:sz w:val="24"/>
          <w:szCs w:val="24"/>
        </w:rPr>
      </w:pPr>
      <w:r w:rsidRPr="00A53488">
        <w:rPr>
          <w:b/>
          <w:color w:val="000000"/>
          <w:sz w:val="24"/>
          <w:szCs w:val="24"/>
        </w:rPr>
        <w:t>Mokykla</w:t>
      </w:r>
      <w:r w:rsidRPr="00A53488">
        <w:rPr>
          <w:color w:val="000000"/>
          <w:sz w:val="24"/>
          <w:szCs w:val="24"/>
        </w:rPr>
        <w:t xml:space="preserve"> </w:t>
      </w:r>
      <w:r w:rsidRPr="00A53488">
        <w:rPr>
          <w:b/>
          <w:color w:val="000000"/>
          <w:sz w:val="24"/>
          <w:szCs w:val="24"/>
        </w:rPr>
        <w:t>namuose</w:t>
      </w:r>
    </w:p>
    <w:p w:rsidR="00DA5798" w:rsidRPr="00A53488" w:rsidRDefault="00DA5798">
      <w:pPr>
        <w:pStyle w:val="normal0"/>
        <w:spacing w:before="117"/>
        <w:ind w:right="-11"/>
        <w:jc w:val="both"/>
        <w:rPr>
          <w:color w:val="000000"/>
          <w:sz w:val="24"/>
          <w:szCs w:val="24"/>
        </w:rPr>
      </w:pPr>
      <w:r w:rsidRPr="00A53488">
        <w:rPr>
          <w:color w:val="000000"/>
          <w:sz w:val="24"/>
          <w:szCs w:val="24"/>
        </w:rPr>
        <w:t>Dabar yra unikali galimybė susikurti „mokyklą namuose“ ir vaiko mokymąsi praturtinti papildomu turiniu. Rekomenduojama atsižvelgti į vaiko pomėgius, poreikius, savijautą ir padėti mokytis patiriant kuo daugiau teigiamų emocijų.</w:t>
      </w:r>
    </w:p>
    <w:p w:rsidR="00DA5798" w:rsidRPr="00A53488" w:rsidRDefault="00DA5798">
      <w:pPr>
        <w:pStyle w:val="normal0"/>
        <w:spacing w:before="117" w:line="242" w:lineRule="auto"/>
        <w:ind w:right="-20"/>
        <w:jc w:val="both"/>
        <w:rPr>
          <w:color w:val="000000"/>
          <w:sz w:val="24"/>
          <w:szCs w:val="24"/>
        </w:rPr>
      </w:pPr>
      <w:r w:rsidRPr="00A53488">
        <w:rPr>
          <w:color w:val="000000"/>
          <w:sz w:val="24"/>
          <w:szCs w:val="24"/>
        </w:rPr>
        <w:t>Namie vaikas gali mokytis skaityti, rašyti, suprasti įvairaus sunkumo tekstus, ieškoti informacijos, ją aptarti su jumis, ieškoti tam tikrų problemų sprendimo būdų.</w:t>
      </w:r>
    </w:p>
    <w:p w:rsidR="00DA5798" w:rsidRPr="00A53488" w:rsidRDefault="00DA5798">
      <w:pPr>
        <w:pStyle w:val="normal0"/>
        <w:spacing w:line="120" w:lineRule="auto"/>
        <w:jc w:val="both"/>
        <w:rPr>
          <w:sz w:val="24"/>
          <w:szCs w:val="24"/>
        </w:rPr>
      </w:pPr>
    </w:p>
    <w:p w:rsidR="00DA5798" w:rsidRPr="00A53488" w:rsidRDefault="00DA5798">
      <w:pPr>
        <w:pStyle w:val="normal0"/>
        <w:ind w:right="-20"/>
        <w:jc w:val="both"/>
        <w:rPr>
          <w:b/>
          <w:color w:val="000000"/>
          <w:sz w:val="24"/>
          <w:szCs w:val="24"/>
        </w:rPr>
      </w:pPr>
      <w:r w:rsidRPr="00A53488">
        <w:rPr>
          <w:b/>
          <w:color w:val="000000"/>
          <w:sz w:val="24"/>
          <w:szCs w:val="24"/>
        </w:rPr>
        <w:t>Ką</w:t>
      </w:r>
      <w:r w:rsidRPr="00A53488">
        <w:rPr>
          <w:color w:val="000000"/>
          <w:sz w:val="24"/>
          <w:szCs w:val="24"/>
        </w:rPr>
        <w:t xml:space="preserve"> </w:t>
      </w:r>
      <w:r w:rsidRPr="00A53488">
        <w:rPr>
          <w:b/>
          <w:color w:val="000000"/>
          <w:sz w:val="24"/>
          <w:szCs w:val="24"/>
        </w:rPr>
        <w:t>vertėtų</w:t>
      </w:r>
      <w:r w:rsidRPr="00A53488">
        <w:rPr>
          <w:color w:val="000000"/>
          <w:sz w:val="24"/>
          <w:szCs w:val="24"/>
        </w:rPr>
        <w:t xml:space="preserve"> </w:t>
      </w:r>
      <w:r w:rsidRPr="00A53488">
        <w:rPr>
          <w:b/>
          <w:color w:val="000000"/>
          <w:sz w:val="24"/>
          <w:szCs w:val="24"/>
        </w:rPr>
        <w:t>veikti</w:t>
      </w:r>
      <w:r w:rsidRPr="00A53488">
        <w:rPr>
          <w:color w:val="000000"/>
          <w:sz w:val="24"/>
          <w:szCs w:val="24"/>
        </w:rPr>
        <w:t xml:space="preserve"> </w:t>
      </w:r>
      <w:r w:rsidRPr="00A53488">
        <w:rPr>
          <w:b/>
          <w:color w:val="000000"/>
          <w:sz w:val="24"/>
          <w:szCs w:val="24"/>
        </w:rPr>
        <w:t>namie</w:t>
      </w:r>
    </w:p>
    <w:p w:rsidR="00DA5798" w:rsidRPr="00A53488" w:rsidRDefault="00DA5798">
      <w:pPr>
        <w:pStyle w:val="normal0"/>
        <w:spacing w:before="118"/>
        <w:ind w:right="-15"/>
        <w:jc w:val="both"/>
        <w:rPr>
          <w:color w:val="000000"/>
          <w:sz w:val="24"/>
          <w:szCs w:val="24"/>
        </w:rPr>
      </w:pPr>
      <w:r w:rsidRPr="00A53488">
        <w:rPr>
          <w:color w:val="000000"/>
          <w:sz w:val="24"/>
          <w:szCs w:val="24"/>
        </w:rPr>
        <w:t>Kaip pastebi dr. M. Danino, „Laikas kai turime būti namie – tai galimybė pasirinkti asmeninį iššūkį, sritį ar dalyką, į kurią vaikai norėtų pasigilinti. Pavyzdžiui: pagerinti bėgimo greitį (jei turite treniruoklį), užmegzti kontaktą su tam tikru klasės mokiniu ir tapti jo draugu ar drauge, mokytis naujos kalbos, kasdien pasikalbėti su seneliais, kad jie nesijaustų vieniši, sutelkti dėmesį į dalyką, kuris vaikui sunkiai sekasi, siekiant proveržio. Naudinga žaisti stalo žaidimus, skatinančius mąstyti, įtraukiant didesnį žaidėjų skaičių, mokytis gaminti sušį ir pan. Patartina visada numatyti veiklos tikslus: “pabaigoje mes ….. Aš žinosiu, ką reiškia A, B ar C...”.“</w:t>
      </w:r>
    </w:p>
    <w:p w:rsidR="00DA5798" w:rsidRPr="00A53488" w:rsidRDefault="00DA5798">
      <w:pPr>
        <w:pStyle w:val="normal0"/>
        <w:spacing w:before="117" w:line="242" w:lineRule="auto"/>
        <w:ind w:right="-20"/>
        <w:jc w:val="both"/>
        <w:rPr>
          <w:color w:val="000000"/>
          <w:sz w:val="24"/>
          <w:szCs w:val="24"/>
        </w:rPr>
      </w:pPr>
      <w:r w:rsidRPr="00A53488">
        <w:rPr>
          <w:color w:val="000000"/>
          <w:sz w:val="24"/>
          <w:szCs w:val="24"/>
        </w:rPr>
        <w:t>Slėpynės, šokiai, kitos energingos veiklos skambant muzikai ar stebint mėgstamą vaizdo įrašą taip pat naudingi. Svarbu, kad veiklų pobūdis būtų įvairus, tarp jų būtų daromos pertraukos.</w:t>
      </w:r>
    </w:p>
    <w:p w:rsidR="00DA5798" w:rsidRPr="00A53488" w:rsidRDefault="00DA5798">
      <w:pPr>
        <w:pStyle w:val="normal0"/>
        <w:spacing w:before="119"/>
        <w:ind w:right="-20"/>
        <w:jc w:val="both"/>
        <w:rPr>
          <w:b/>
          <w:color w:val="000000"/>
          <w:sz w:val="24"/>
          <w:szCs w:val="24"/>
        </w:rPr>
      </w:pPr>
      <w:r w:rsidRPr="00A53488">
        <w:rPr>
          <w:b/>
          <w:color w:val="000000"/>
          <w:sz w:val="24"/>
          <w:szCs w:val="24"/>
        </w:rPr>
        <w:t>Tėvų</w:t>
      </w:r>
      <w:r w:rsidRPr="00A53488">
        <w:rPr>
          <w:color w:val="000000"/>
          <w:sz w:val="24"/>
          <w:szCs w:val="24"/>
        </w:rPr>
        <w:t xml:space="preserve"> </w:t>
      </w:r>
      <w:r w:rsidRPr="00A53488">
        <w:rPr>
          <w:b/>
          <w:color w:val="000000"/>
          <w:sz w:val="24"/>
          <w:szCs w:val="24"/>
        </w:rPr>
        <w:t>autoriteto</w:t>
      </w:r>
      <w:r w:rsidRPr="00A53488">
        <w:rPr>
          <w:color w:val="000000"/>
          <w:sz w:val="24"/>
          <w:szCs w:val="24"/>
        </w:rPr>
        <w:t xml:space="preserve"> </w:t>
      </w:r>
      <w:r w:rsidRPr="00A53488">
        <w:rPr>
          <w:b/>
          <w:color w:val="000000"/>
          <w:sz w:val="24"/>
          <w:szCs w:val="24"/>
        </w:rPr>
        <w:t>svarba</w:t>
      </w:r>
    </w:p>
    <w:p w:rsidR="00DA5798" w:rsidRPr="00A53488" w:rsidRDefault="00DA5798">
      <w:pPr>
        <w:pStyle w:val="normal0"/>
        <w:spacing w:before="117"/>
        <w:ind w:right="-20"/>
        <w:jc w:val="both"/>
        <w:rPr>
          <w:color w:val="000000"/>
          <w:sz w:val="24"/>
          <w:szCs w:val="24"/>
        </w:rPr>
      </w:pPr>
      <w:r w:rsidRPr="00A53488">
        <w:rPr>
          <w:color w:val="000000"/>
          <w:sz w:val="24"/>
          <w:szCs w:val="24"/>
        </w:rPr>
        <w:t>Svarbu palaikyti tėvų autoritetą ir neperžengti “raudonos linijos” vadinamos smurtu, net jei nori smurtauti vaikas, turintis ADS. Būtina vaikui labai aiškiai pasakyti, kad susiklosčiusi neįprasta situacija nereiškia, kad panaikinamos taisyklės. Priešingai, reikia pabrėžti, kad būtinybė laikytis nustatytų taisyklių ypač išauga neįprastais laikais ir nepaisant situacijos sudėtingumo yra elgesio namuose taisyklių, kurių laikyti privalo visi šeimos nariai.</w:t>
      </w:r>
    </w:p>
    <w:p w:rsidR="00DA5798" w:rsidRPr="00A53488" w:rsidRDefault="00DA5798">
      <w:pPr>
        <w:pStyle w:val="normal0"/>
        <w:spacing w:after="2" w:line="120" w:lineRule="auto"/>
        <w:jc w:val="both"/>
        <w:rPr>
          <w:sz w:val="24"/>
          <w:szCs w:val="24"/>
        </w:rPr>
      </w:pPr>
    </w:p>
    <w:p w:rsidR="00DA5798" w:rsidRPr="00A53488" w:rsidRDefault="00DA5798">
      <w:pPr>
        <w:pStyle w:val="normal0"/>
        <w:ind w:right="-20"/>
        <w:jc w:val="both"/>
        <w:rPr>
          <w:b/>
          <w:color w:val="000000"/>
          <w:sz w:val="24"/>
          <w:szCs w:val="24"/>
        </w:rPr>
      </w:pPr>
      <w:r w:rsidRPr="00A53488">
        <w:rPr>
          <w:b/>
          <w:color w:val="000000"/>
          <w:sz w:val="24"/>
          <w:szCs w:val="24"/>
        </w:rPr>
        <w:t>Būkime</w:t>
      </w:r>
      <w:r w:rsidRPr="00A53488">
        <w:rPr>
          <w:color w:val="000000"/>
          <w:sz w:val="24"/>
          <w:szCs w:val="24"/>
        </w:rPr>
        <w:t xml:space="preserve"> </w:t>
      </w:r>
      <w:r w:rsidRPr="00A53488">
        <w:rPr>
          <w:b/>
          <w:color w:val="000000"/>
          <w:sz w:val="24"/>
          <w:szCs w:val="24"/>
        </w:rPr>
        <w:t>budresni</w:t>
      </w:r>
      <w:r w:rsidRPr="00A53488">
        <w:rPr>
          <w:color w:val="000000"/>
          <w:sz w:val="24"/>
          <w:szCs w:val="24"/>
        </w:rPr>
        <w:t xml:space="preserve"> </w:t>
      </w:r>
      <w:r w:rsidRPr="00A53488">
        <w:rPr>
          <w:b/>
          <w:color w:val="000000"/>
          <w:sz w:val="24"/>
          <w:szCs w:val="24"/>
        </w:rPr>
        <w:t>medijų</w:t>
      </w:r>
      <w:r w:rsidRPr="00A53488">
        <w:rPr>
          <w:color w:val="000000"/>
          <w:sz w:val="24"/>
          <w:szCs w:val="24"/>
        </w:rPr>
        <w:t xml:space="preserve"> </w:t>
      </w:r>
      <w:r w:rsidRPr="00A53488">
        <w:rPr>
          <w:b/>
          <w:color w:val="000000"/>
          <w:sz w:val="24"/>
          <w:szCs w:val="24"/>
        </w:rPr>
        <w:t>atžvilgiu</w:t>
      </w:r>
    </w:p>
    <w:p w:rsidR="00DA5798" w:rsidRPr="00A53488" w:rsidRDefault="00DA5798" w:rsidP="00A53488">
      <w:pPr>
        <w:pStyle w:val="normal0"/>
        <w:spacing w:before="118"/>
        <w:ind w:right="-16"/>
        <w:rPr>
          <w:sz w:val="24"/>
          <w:szCs w:val="24"/>
        </w:rPr>
        <w:sectPr w:rsidR="00DA5798" w:rsidRPr="00A53488">
          <w:pgSz w:w="11904" w:h="16838"/>
          <w:pgMar w:top="850" w:right="841" w:bottom="541" w:left="1133" w:header="567" w:footer="567" w:gutter="0"/>
          <w:pgNumType w:start="1"/>
          <w:cols w:space="1296" w:equalWidth="0">
            <w:col w:w="9972"/>
          </w:cols>
        </w:sectPr>
      </w:pPr>
      <w:r w:rsidRPr="00A53488">
        <w:rPr>
          <w:color w:val="000000"/>
          <w:sz w:val="24"/>
          <w:szCs w:val="24"/>
        </w:rPr>
        <w:t>Aktyvumo ir dėmesio sutrikimų turintys vaikai yra jautresni, todėl reaguoja į aplinką stipriau. Didžiausias informacijos srautas vaikus pasiekia iš interneto ir socialinių tinklų, televizijos ir radijo laidų, kurių klausosi tėvai, suaugusiųjų pokalbių. Visa tai veikia vaikų psichiką, todėl gali pasireikšti nerimas, vaikai gali įgyti įvairių baimių. Išorės dirgikliai gali taip išbalansuoti, kad vaikams taps sunku laikytis nustatytos dienotvarkės. Tėvams svarbu pažinti savo įpročius ir žinoti, kokiais būdais jie naudojasi medijomis, kokiomis temomis namie kalbasi, kiek laiko praleidžia prie ekranų ir monitorių, kai vaikai būna už jų dėmesio ribų.</w:t>
      </w:r>
    </w:p>
    <w:p w:rsidR="00DA5798" w:rsidRPr="00A53488" w:rsidRDefault="00DA5798">
      <w:pPr>
        <w:pStyle w:val="normal0"/>
        <w:spacing w:before="6"/>
        <w:ind w:right="-20"/>
        <w:jc w:val="both"/>
        <w:rPr>
          <w:b/>
          <w:color w:val="000000"/>
          <w:sz w:val="24"/>
          <w:szCs w:val="24"/>
        </w:rPr>
      </w:pPr>
      <w:r w:rsidRPr="00A53488">
        <w:rPr>
          <w:b/>
          <w:color w:val="000000"/>
          <w:sz w:val="24"/>
          <w:szCs w:val="24"/>
        </w:rPr>
        <w:t>Padėkime</w:t>
      </w:r>
      <w:r w:rsidRPr="00A53488">
        <w:rPr>
          <w:color w:val="000000"/>
          <w:sz w:val="24"/>
          <w:szCs w:val="24"/>
        </w:rPr>
        <w:t xml:space="preserve"> </w:t>
      </w:r>
      <w:r w:rsidRPr="00A53488">
        <w:rPr>
          <w:b/>
          <w:color w:val="000000"/>
          <w:sz w:val="24"/>
          <w:szCs w:val="24"/>
        </w:rPr>
        <w:t>vaikams</w:t>
      </w:r>
      <w:r w:rsidRPr="00A53488">
        <w:rPr>
          <w:color w:val="000000"/>
          <w:sz w:val="24"/>
          <w:szCs w:val="24"/>
        </w:rPr>
        <w:t xml:space="preserve"> </w:t>
      </w:r>
      <w:r w:rsidRPr="00A53488">
        <w:rPr>
          <w:b/>
          <w:color w:val="000000"/>
          <w:sz w:val="24"/>
          <w:szCs w:val="24"/>
        </w:rPr>
        <w:t>tvarkytis</w:t>
      </w:r>
      <w:r w:rsidRPr="00A53488">
        <w:rPr>
          <w:color w:val="000000"/>
          <w:sz w:val="24"/>
          <w:szCs w:val="24"/>
        </w:rPr>
        <w:t xml:space="preserve"> </w:t>
      </w:r>
      <w:r w:rsidRPr="00A53488">
        <w:rPr>
          <w:b/>
          <w:color w:val="000000"/>
          <w:sz w:val="24"/>
          <w:szCs w:val="24"/>
        </w:rPr>
        <w:t>su</w:t>
      </w:r>
      <w:r w:rsidRPr="00A53488">
        <w:rPr>
          <w:color w:val="000000"/>
          <w:sz w:val="24"/>
          <w:szCs w:val="24"/>
        </w:rPr>
        <w:t xml:space="preserve"> </w:t>
      </w:r>
      <w:r w:rsidRPr="00A53488">
        <w:rPr>
          <w:b/>
          <w:color w:val="000000"/>
          <w:sz w:val="24"/>
          <w:szCs w:val="24"/>
        </w:rPr>
        <w:t>baimėmis</w:t>
      </w:r>
    </w:p>
    <w:p w:rsidR="00DA5798" w:rsidRPr="00A53488" w:rsidRDefault="00DA5798">
      <w:pPr>
        <w:pStyle w:val="normal0"/>
        <w:spacing w:before="117"/>
        <w:ind w:right="-13"/>
        <w:jc w:val="both"/>
        <w:rPr>
          <w:color w:val="000000"/>
          <w:sz w:val="24"/>
          <w:szCs w:val="24"/>
        </w:rPr>
      </w:pPr>
      <w:r w:rsidRPr="00A53488">
        <w:rPr>
          <w:color w:val="000000"/>
          <w:sz w:val="24"/>
          <w:szCs w:val="24"/>
        </w:rPr>
        <w:t>Tokie žodžiai kaip „epidemija“, „koronavirusas“, „karantinas“ ir pan., kuriuos dažnai kartoja įvairios medijos, vaikus gali gąsdinti. Tėvai turėtų apsvarstyti, kada geriausia žiūrėti televizijos laidas, kiek laiko tam paskirti, kad neatsiliktų nuo naujienų, pasirinkti tinkamus komentarus.</w:t>
      </w:r>
    </w:p>
    <w:p w:rsidR="00DA5798" w:rsidRPr="00A53488" w:rsidRDefault="00DA5798">
      <w:pPr>
        <w:pStyle w:val="normal0"/>
        <w:spacing w:before="118"/>
        <w:ind w:right="-20"/>
        <w:jc w:val="both"/>
        <w:rPr>
          <w:color w:val="000000"/>
          <w:sz w:val="24"/>
          <w:szCs w:val="24"/>
        </w:rPr>
      </w:pPr>
      <w:r w:rsidRPr="00A53488">
        <w:rPr>
          <w:color w:val="000000"/>
          <w:sz w:val="24"/>
          <w:szCs w:val="24"/>
        </w:rPr>
        <w:t xml:space="preserve">Svarbu, kad vaikas jaustųsi </w:t>
      </w:r>
      <w:smartTag w:uri="urn:schemas-microsoft-com:office:smarttags" w:element="City">
        <w:smartTag w:uri="urn:schemas-microsoft-com:office:smarttags" w:element="place">
          <w:r w:rsidRPr="00A53488">
            <w:rPr>
              <w:color w:val="000000"/>
              <w:sz w:val="24"/>
              <w:szCs w:val="24"/>
            </w:rPr>
            <w:t>saugus</w:t>
          </w:r>
        </w:smartTag>
      </w:smartTag>
      <w:r w:rsidRPr="00A53488">
        <w:rPr>
          <w:color w:val="000000"/>
          <w:sz w:val="24"/>
          <w:szCs w:val="24"/>
        </w:rPr>
        <w:t>, todėl jam suprantamais žodžiais reikia paaiškinti, kas yra koronavirusas, kokios galimos užsikrėtimo pasekmės. Nereikėtų didinti vaiko baimių, bet taip pat neturėtume sakyti, kad tai niekai ir bijoti nėra ko. Galima vaikui pasakyti, kad natūralu šio viruso bijoti, taip ir turi būti. Vertėtų papasakoti kiek žmonių pasveiko, kad prie vaikų šis virusas rečiau „limpa”, paminėti, kad gydytojai pasirengę padėti. Dr. M. Danino pažymi, kad norėdami sumažinti vaiko baimes, tėvai turėtų savo jausmais dalintis su vaiku, prisipažinti, kad jie kartais irgi bijo. Galima paskatinti vaiką baimę nupiešti, nulipdyti, kitaip išreikšti. Vaikas tai gali padaryti pats arba kartu su tėvais. Visa tai padeda vaikui su savo baime tarsi „susidraugauti“.</w:t>
      </w:r>
    </w:p>
    <w:p w:rsidR="00DA5798" w:rsidRPr="00A53488" w:rsidRDefault="00DA5798">
      <w:pPr>
        <w:pStyle w:val="normal0"/>
        <w:spacing w:after="2" w:line="120" w:lineRule="auto"/>
        <w:jc w:val="both"/>
        <w:rPr>
          <w:sz w:val="24"/>
          <w:szCs w:val="24"/>
        </w:rPr>
      </w:pPr>
    </w:p>
    <w:p w:rsidR="00DA5798" w:rsidRPr="00A53488" w:rsidRDefault="00DA5798">
      <w:pPr>
        <w:pStyle w:val="normal0"/>
        <w:ind w:right="-20"/>
        <w:jc w:val="both"/>
        <w:rPr>
          <w:b/>
          <w:color w:val="000000"/>
          <w:sz w:val="24"/>
          <w:szCs w:val="24"/>
        </w:rPr>
      </w:pPr>
      <w:r w:rsidRPr="00A53488">
        <w:rPr>
          <w:b/>
          <w:color w:val="000000"/>
          <w:sz w:val="24"/>
          <w:szCs w:val="24"/>
        </w:rPr>
        <w:t>Sustiprinkime</w:t>
      </w:r>
      <w:r w:rsidRPr="00A53488">
        <w:rPr>
          <w:color w:val="000000"/>
          <w:sz w:val="24"/>
          <w:szCs w:val="24"/>
        </w:rPr>
        <w:t xml:space="preserve"> </w:t>
      </w:r>
      <w:r w:rsidRPr="00A53488">
        <w:rPr>
          <w:b/>
          <w:color w:val="000000"/>
          <w:sz w:val="24"/>
          <w:szCs w:val="24"/>
        </w:rPr>
        <w:t>šeimos</w:t>
      </w:r>
      <w:r w:rsidRPr="00A53488">
        <w:rPr>
          <w:color w:val="000000"/>
          <w:sz w:val="24"/>
          <w:szCs w:val="24"/>
        </w:rPr>
        <w:t xml:space="preserve"> </w:t>
      </w:r>
      <w:r w:rsidRPr="00A53488">
        <w:rPr>
          <w:b/>
          <w:color w:val="000000"/>
          <w:sz w:val="24"/>
          <w:szCs w:val="24"/>
        </w:rPr>
        <w:t>narių</w:t>
      </w:r>
      <w:r w:rsidRPr="00A53488">
        <w:rPr>
          <w:color w:val="000000"/>
          <w:sz w:val="24"/>
          <w:szCs w:val="24"/>
        </w:rPr>
        <w:t xml:space="preserve"> </w:t>
      </w:r>
      <w:r w:rsidRPr="00A53488">
        <w:rPr>
          <w:b/>
          <w:color w:val="000000"/>
          <w:sz w:val="24"/>
          <w:szCs w:val="24"/>
        </w:rPr>
        <w:t>ryšius</w:t>
      </w:r>
    </w:p>
    <w:p w:rsidR="00DA5798" w:rsidRPr="00A53488" w:rsidRDefault="00DA5798">
      <w:pPr>
        <w:pStyle w:val="normal0"/>
        <w:spacing w:before="117"/>
        <w:ind w:right="-15"/>
        <w:jc w:val="both"/>
        <w:rPr>
          <w:color w:val="000000"/>
          <w:sz w:val="24"/>
          <w:szCs w:val="24"/>
        </w:rPr>
      </w:pPr>
      <w:r w:rsidRPr="00A53488">
        <w:rPr>
          <w:color w:val="000000"/>
          <w:sz w:val="24"/>
          <w:szCs w:val="24"/>
        </w:rPr>
        <w:t>Kai ugdymas organizuojamas nuotoliniu būdu, atsiranda galimybė daugiau laiko praleisti su vaiku. Dabar šeima ir namai tapo pasaulio centru, nes mūsų tikslas – mokyklą „įsteigti” namie, taip pat į namus perkelti įvairias papildomo ugdymo veiklas, anksčiau vykdavusias kitur.</w:t>
      </w:r>
    </w:p>
    <w:p w:rsidR="00DA5798" w:rsidRPr="00A53488" w:rsidRDefault="00DA5798">
      <w:pPr>
        <w:pStyle w:val="normal0"/>
        <w:tabs>
          <w:tab w:val="left" w:pos="8725"/>
        </w:tabs>
        <w:spacing w:before="117"/>
        <w:ind w:right="-19"/>
        <w:jc w:val="both"/>
        <w:rPr>
          <w:color w:val="000000"/>
          <w:sz w:val="24"/>
          <w:szCs w:val="24"/>
        </w:rPr>
      </w:pPr>
      <w:r w:rsidRPr="00A53488">
        <w:rPr>
          <w:color w:val="000000"/>
          <w:sz w:val="24"/>
          <w:szCs w:val="24"/>
        </w:rPr>
        <w:t>Dr. M. Danino pataria visiems šeimos nariams kartu pasitarti ir paaiškinti vaikams, kad</w:t>
      </w:r>
      <w:r w:rsidRPr="00A53488">
        <w:rPr>
          <w:color w:val="000000"/>
          <w:sz w:val="24"/>
          <w:szCs w:val="24"/>
        </w:rPr>
        <w:tab/>
        <w:t>namie reikia sukurti malonią atmosferą, kuri kiekvienam šeimos nariui padėtų ištverti šį sunkų laiką. Galima paklausti, kaip vaikas nori prisidėti kuriant tokią atmosferą, koks bus jo vaidmuo, ko jis norėtų paprašyti brolio, sesers, tėvų. Toks šeimos pasitarimas yra proga susitarti, kuris iš vaikų (jei jų yra šeimoje ne vienas) padės problemų turinčiam broliui ar sesei, ir kaip galės tai padaryti.</w:t>
      </w:r>
    </w:p>
    <w:p w:rsidR="00DA5798" w:rsidRPr="00A53488" w:rsidRDefault="00DA5798">
      <w:pPr>
        <w:pStyle w:val="normal0"/>
        <w:spacing w:after="7" w:line="120" w:lineRule="auto"/>
        <w:jc w:val="both"/>
        <w:rPr>
          <w:sz w:val="24"/>
          <w:szCs w:val="24"/>
        </w:rPr>
      </w:pPr>
    </w:p>
    <w:p w:rsidR="00DA5798" w:rsidRPr="00A53488" w:rsidRDefault="00DA5798">
      <w:pPr>
        <w:pStyle w:val="normal0"/>
        <w:ind w:right="-20"/>
        <w:jc w:val="both"/>
        <w:rPr>
          <w:b/>
          <w:color w:val="000000"/>
          <w:sz w:val="24"/>
          <w:szCs w:val="24"/>
        </w:rPr>
      </w:pPr>
      <w:r w:rsidRPr="00A53488">
        <w:rPr>
          <w:b/>
          <w:color w:val="000000"/>
          <w:sz w:val="24"/>
          <w:szCs w:val="24"/>
        </w:rPr>
        <w:t>Būkime</w:t>
      </w:r>
      <w:r w:rsidRPr="00A53488">
        <w:rPr>
          <w:color w:val="000000"/>
          <w:sz w:val="24"/>
          <w:szCs w:val="24"/>
        </w:rPr>
        <w:t xml:space="preserve"> </w:t>
      </w:r>
      <w:r w:rsidRPr="00A53488">
        <w:rPr>
          <w:b/>
          <w:color w:val="000000"/>
          <w:sz w:val="24"/>
          <w:szCs w:val="24"/>
        </w:rPr>
        <w:t>sąmoningesni</w:t>
      </w:r>
    </w:p>
    <w:p w:rsidR="00DA5798" w:rsidRPr="00A53488" w:rsidRDefault="00DA5798">
      <w:pPr>
        <w:pStyle w:val="normal0"/>
        <w:spacing w:before="112"/>
        <w:ind w:right="-14"/>
        <w:jc w:val="both"/>
        <w:rPr>
          <w:color w:val="000000"/>
          <w:sz w:val="24"/>
          <w:szCs w:val="24"/>
        </w:rPr>
      </w:pPr>
      <w:r w:rsidRPr="00A53488">
        <w:rPr>
          <w:color w:val="000000"/>
          <w:sz w:val="24"/>
          <w:szCs w:val="24"/>
        </w:rPr>
        <w:t>Norėdami šį buvimo namie laiką panaudoti maksimaliai naudingai, turime pakoreguoti savo nuostatas, elgseną ir įpročius. Tai nėra lengva užduotis, jai įvykdyti būtinas naujas pasirengimo lygmuo, mąstymas „už dėžės” ribų, bendradarbiavimas su vaikais.</w:t>
      </w:r>
    </w:p>
    <w:p w:rsidR="00DA5798" w:rsidRPr="00A53488" w:rsidRDefault="00DA5798">
      <w:pPr>
        <w:pStyle w:val="normal0"/>
        <w:spacing w:after="7" w:line="120" w:lineRule="auto"/>
        <w:jc w:val="both"/>
        <w:rPr>
          <w:sz w:val="24"/>
          <w:szCs w:val="24"/>
        </w:rPr>
      </w:pPr>
    </w:p>
    <w:p w:rsidR="00DA5798" w:rsidRPr="00A53488" w:rsidRDefault="00DA5798">
      <w:pPr>
        <w:pStyle w:val="normal0"/>
        <w:ind w:right="-20"/>
        <w:jc w:val="both"/>
        <w:rPr>
          <w:b/>
          <w:color w:val="000000"/>
          <w:sz w:val="24"/>
          <w:szCs w:val="24"/>
          <w:lang w:val="fi-FI"/>
        </w:rPr>
      </w:pPr>
      <w:r w:rsidRPr="00A53488">
        <w:rPr>
          <w:b/>
          <w:color w:val="000000"/>
          <w:sz w:val="24"/>
          <w:szCs w:val="24"/>
          <w:lang w:val="fi-FI"/>
        </w:rPr>
        <w:t>Konsultuokimės</w:t>
      </w:r>
    </w:p>
    <w:p w:rsidR="00DA5798" w:rsidRPr="00A53488" w:rsidRDefault="00DA5798">
      <w:pPr>
        <w:pStyle w:val="normal0"/>
        <w:spacing w:before="112"/>
        <w:ind w:right="-16"/>
        <w:jc w:val="both"/>
        <w:rPr>
          <w:sz w:val="24"/>
          <w:szCs w:val="24"/>
          <w:lang w:val="fi-FI"/>
        </w:rPr>
      </w:pPr>
      <w:r w:rsidRPr="00A53488">
        <w:rPr>
          <w:color w:val="000000"/>
          <w:sz w:val="24"/>
          <w:szCs w:val="24"/>
          <w:lang w:val="fi-FI"/>
        </w:rPr>
        <w:t xml:space="preserve">Kilus sunkumų naudinga konsultuotis su specialistais. Daug patarimų ir atsakymų į tėvams kylančius klausimus pateikta </w:t>
      </w:r>
      <w:r w:rsidRPr="00A53488">
        <w:rPr>
          <w:color w:val="212121"/>
          <w:sz w:val="24"/>
          <w:szCs w:val="24"/>
          <w:lang w:val="fi-FI"/>
        </w:rPr>
        <w:t xml:space="preserve">Lietuvos aklųjų ir silpnaregių ugdymo centro Sutrikusios raidos vaikų konsultavimo skyriaus </w:t>
      </w:r>
      <w:hyperlink r:id="rId4">
        <w:r w:rsidRPr="00A53488">
          <w:rPr>
            <w:color w:val="0000FF"/>
            <w:sz w:val="24"/>
            <w:szCs w:val="24"/>
            <w:u w:val="single"/>
            <w:lang w:val="fi-FI"/>
          </w:rPr>
          <w:t>interneto tinklalapyje</w:t>
        </w:r>
      </w:hyperlink>
      <w:hyperlink r:id="rId5">
        <w:r w:rsidRPr="00A53488">
          <w:rPr>
            <w:color w:val="212121"/>
            <w:sz w:val="24"/>
            <w:szCs w:val="24"/>
            <w:lang w:val="fi-FI"/>
          </w:rPr>
          <w:t>.</w:t>
        </w:r>
      </w:hyperlink>
    </w:p>
    <w:p w:rsidR="00DA5798" w:rsidRPr="00A53488" w:rsidRDefault="00DA5798">
      <w:pPr>
        <w:pStyle w:val="normal0"/>
        <w:jc w:val="both"/>
        <w:rPr>
          <w:sz w:val="24"/>
          <w:szCs w:val="24"/>
          <w:lang w:val="fi-FI"/>
        </w:rPr>
      </w:pPr>
    </w:p>
    <w:p w:rsidR="00DA5798" w:rsidRPr="00A53488" w:rsidRDefault="00DA5798">
      <w:pPr>
        <w:pStyle w:val="normal0"/>
        <w:ind w:right="-16"/>
        <w:jc w:val="both"/>
        <w:rPr>
          <w:i/>
          <w:color w:val="000000"/>
          <w:sz w:val="24"/>
          <w:szCs w:val="24"/>
          <w:lang w:val="fi-FI"/>
        </w:rPr>
      </w:pPr>
      <w:r w:rsidRPr="00A53488">
        <w:rPr>
          <w:i/>
          <w:color w:val="000000"/>
          <w:sz w:val="24"/>
          <w:szCs w:val="24"/>
          <w:lang w:val="fi-FI"/>
        </w:rPr>
        <w:t>Parengta</w:t>
      </w:r>
      <w:r w:rsidRPr="00A53488">
        <w:rPr>
          <w:color w:val="000000"/>
          <w:sz w:val="24"/>
          <w:szCs w:val="24"/>
          <w:lang w:val="fi-FI"/>
        </w:rPr>
        <w:t xml:space="preserve"> </w:t>
      </w:r>
      <w:r w:rsidRPr="00A53488">
        <w:rPr>
          <w:i/>
          <w:color w:val="000000"/>
          <w:sz w:val="24"/>
          <w:szCs w:val="24"/>
          <w:lang w:val="fi-FI"/>
        </w:rPr>
        <w:t>pagal</w:t>
      </w:r>
      <w:r w:rsidRPr="00A53488">
        <w:rPr>
          <w:color w:val="000000"/>
          <w:sz w:val="24"/>
          <w:szCs w:val="24"/>
          <w:lang w:val="fi-FI"/>
        </w:rPr>
        <w:t xml:space="preserve"> </w:t>
      </w:r>
      <w:r w:rsidRPr="00A53488">
        <w:rPr>
          <w:i/>
          <w:color w:val="000000"/>
          <w:sz w:val="24"/>
          <w:szCs w:val="24"/>
          <w:lang w:val="fi-FI"/>
        </w:rPr>
        <w:t>dr.</w:t>
      </w:r>
      <w:r w:rsidRPr="00A53488">
        <w:rPr>
          <w:color w:val="000000"/>
          <w:sz w:val="24"/>
          <w:szCs w:val="24"/>
          <w:lang w:val="fi-FI"/>
        </w:rPr>
        <w:t xml:space="preserve"> </w:t>
      </w:r>
      <w:r w:rsidRPr="00A53488">
        <w:rPr>
          <w:i/>
          <w:color w:val="000000"/>
          <w:sz w:val="24"/>
          <w:szCs w:val="24"/>
          <w:lang w:val="fi-FI"/>
        </w:rPr>
        <w:t>Maly</w:t>
      </w:r>
      <w:r w:rsidRPr="00A53488">
        <w:rPr>
          <w:color w:val="000000"/>
          <w:sz w:val="24"/>
          <w:szCs w:val="24"/>
          <w:lang w:val="fi-FI"/>
        </w:rPr>
        <w:t xml:space="preserve"> </w:t>
      </w:r>
      <w:r w:rsidRPr="00A53488">
        <w:rPr>
          <w:i/>
          <w:color w:val="000000"/>
          <w:sz w:val="24"/>
          <w:szCs w:val="24"/>
          <w:lang w:val="fi-FI"/>
        </w:rPr>
        <w:t>Danino</w:t>
      </w:r>
      <w:r w:rsidRPr="00A53488">
        <w:rPr>
          <w:i/>
          <w:color w:val="000000"/>
          <w:sz w:val="24"/>
          <w:szCs w:val="24"/>
          <w:u w:val="single"/>
          <w:lang w:val="fi-FI"/>
        </w:rPr>
        <w:t xml:space="preserve">, </w:t>
      </w:r>
      <w:r w:rsidRPr="00A53488">
        <w:rPr>
          <w:i/>
          <w:color w:val="000000"/>
          <w:sz w:val="24"/>
          <w:szCs w:val="24"/>
          <w:lang w:val="fi-FI"/>
        </w:rPr>
        <w:t>Izraelio</w:t>
      </w:r>
      <w:r w:rsidRPr="00A53488">
        <w:rPr>
          <w:color w:val="000000"/>
          <w:sz w:val="24"/>
          <w:szCs w:val="24"/>
          <w:lang w:val="fi-FI"/>
        </w:rPr>
        <w:t xml:space="preserve"> </w:t>
      </w:r>
      <w:r w:rsidRPr="00A53488">
        <w:rPr>
          <w:i/>
          <w:color w:val="000000"/>
          <w:sz w:val="24"/>
          <w:szCs w:val="24"/>
          <w:lang w:val="fi-FI"/>
        </w:rPr>
        <w:t>vaikų</w:t>
      </w:r>
      <w:r w:rsidRPr="00A53488">
        <w:rPr>
          <w:color w:val="000000"/>
          <w:sz w:val="24"/>
          <w:szCs w:val="24"/>
          <w:lang w:val="fi-FI"/>
        </w:rPr>
        <w:t xml:space="preserve"> </w:t>
      </w:r>
      <w:r w:rsidRPr="00A53488">
        <w:rPr>
          <w:i/>
          <w:color w:val="000000"/>
          <w:sz w:val="24"/>
          <w:szCs w:val="24"/>
          <w:lang w:val="fi-FI"/>
        </w:rPr>
        <w:t>ir</w:t>
      </w:r>
      <w:r w:rsidRPr="00A53488">
        <w:rPr>
          <w:color w:val="000000"/>
          <w:sz w:val="24"/>
          <w:szCs w:val="24"/>
          <w:lang w:val="fi-FI"/>
        </w:rPr>
        <w:t xml:space="preserve"> </w:t>
      </w:r>
      <w:r w:rsidRPr="00A53488">
        <w:rPr>
          <w:i/>
          <w:color w:val="000000"/>
          <w:sz w:val="24"/>
          <w:szCs w:val="24"/>
          <w:lang w:val="fi-FI"/>
        </w:rPr>
        <w:t>suaugusiųjų,</w:t>
      </w:r>
      <w:r w:rsidRPr="00A53488">
        <w:rPr>
          <w:color w:val="000000"/>
          <w:sz w:val="24"/>
          <w:szCs w:val="24"/>
          <w:lang w:val="fi-FI"/>
        </w:rPr>
        <w:t xml:space="preserve"> </w:t>
      </w:r>
      <w:r w:rsidRPr="00A53488">
        <w:rPr>
          <w:i/>
          <w:color w:val="000000"/>
          <w:sz w:val="24"/>
          <w:szCs w:val="24"/>
          <w:lang w:val="fi-FI"/>
        </w:rPr>
        <w:t>turinčių</w:t>
      </w:r>
      <w:r w:rsidRPr="00A53488">
        <w:rPr>
          <w:color w:val="000000"/>
          <w:sz w:val="24"/>
          <w:szCs w:val="24"/>
          <w:lang w:val="fi-FI"/>
        </w:rPr>
        <w:t xml:space="preserve"> </w:t>
      </w:r>
      <w:r w:rsidRPr="00A53488">
        <w:rPr>
          <w:i/>
          <w:color w:val="000000"/>
          <w:sz w:val="24"/>
          <w:szCs w:val="24"/>
          <w:lang w:val="fi-FI"/>
        </w:rPr>
        <w:t>mokymosi</w:t>
      </w:r>
      <w:r w:rsidRPr="00A53488">
        <w:rPr>
          <w:color w:val="000000"/>
          <w:sz w:val="24"/>
          <w:szCs w:val="24"/>
          <w:lang w:val="fi-FI"/>
        </w:rPr>
        <w:t xml:space="preserve"> </w:t>
      </w:r>
      <w:r w:rsidRPr="00A53488">
        <w:rPr>
          <w:i/>
          <w:color w:val="000000"/>
          <w:sz w:val="24"/>
          <w:szCs w:val="24"/>
          <w:lang w:val="fi-FI"/>
        </w:rPr>
        <w:t>sutrikimų</w:t>
      </w:r>
      <w:r w:rsidRPr="00A53488">
        <w:rPr>
          <w:color w:val="000000"/>
          <w:sz w:val="24"/>
          <w:szCs w:val="24"/>
          <w:lang w:val="fi-FI"/>
        </w:rPr>
        <w:t xml:space="preserve"> </w:t>
      </w:r>
      <w:r w:rsidRPr="00A53488">
        <w:rPr>
          <w:i/>
          <w:color w:val="000000"/>
          <w:sz w:val="24"/>
          <w:szCs w:val="24"/>
          <w:lang w:val="fi-FI"/>
        </w:rPr>
        <w:t>ir</w:t>
      </w:r>
      <w:r w:rsidRPr="00A53488">
        <w:rPr>
          <w:color w:val="000000"/>
          <w:sz w:val="24"/>
          <w:szCs w:val="24"/>
          <w:lang w:val="fi-FI"/>
        </w:rPr>
        <w:t xml:space="preserve"> </w:t>
      </w:r>
      <w:r w:rsidRPr="00A53488">
        <w:rPr>
          <w:i/>
          <w:color w:val="000000"/>
          <w:sz w:val="24"/>
          <w:szCs w:val="24"/>
          <w:lang w:val="fi-FI"/>
        </w:rPr>
        <w:t>ADS,</w:t>
      </w:r>
      <w:r w:rsidRPr="00A53488">
        <w:rPr>
          <w:color w:val="000000"/>
          <w:sz w:val="24"/>
          <w:szCs w:val="24"/>
          <w:lang w:val="fi-FI"/>
        </w:rPr>
        <w:t xml:space="preserve"> </w:t>
      </w:r>
      <w:r w:rsidRPr="00A53488">
        <w:rPr>
          <w:i/>
          <w:color w:val="000000"/>
          <w:sz w:val="24"/>
          <w:szCs w:val="24"/>
          <w:lang w:val="fi-FI"/>
        </w:rPr>
        <w:t>asociacijos</w:t>
      </w:r>
      <w:r w:rsidRPr="00A53488">
        <w:rPr>
          <w:color w:val="000000"/>
          <w:sz w:val="24"/>
          <w:szCs w:val="24"/>
          <w:lang w:val="fi-FI"/>
        </w:rPr>
        <w:t xml:space="preserve"> </w:t>
      </w:r>
      <w:r w:rsidRPr="00A53488">
        <w:rPr>
          <w:i/>
          <w:color w:val="000000"/>
          <w:sz w:val="24"/>
          <w:szCs w:val="24"/>
          <w:lang w:val="fi-FI"/>
        </w:rPr>
        <w:t>(angl.</w:t>
      </w:r>
      <w:r w:rsidRPr="00A53488">
        <w:rPr>
          <w:color w:val="000000"/>
          <w:sz w:val="24"/>
          <w:szCs w:val="24"/>
          <w:lang w:val="fi-FI"/>
        </w:rPr>
        <w:t xml:space="preserve"> </w:t>
      </w:r>
      <w:r w:rsidRPr="00A53488">
        <w:rPr>
          <w:i/>
          <w:color w:val="000000"/>
          <w:sz w:val="24"/>
          <w:szCs w:val="24"/>
          <w:lang w:val="fi-FI"/>
        </w:rPr>
        <w:t>The</w:t>
      </w:r>
      <w:r w:rsidRPr="00A53488">
        <w:rPr>
          <w:color w:val="000000"/>
          <w:sz w:val="24"/>
          <w:szCs w:val="24"/>
          <w:lang w:val="fi-FI"/>
        </w:rPr>
        <w:t xml:space="preserve"> </w:t>
      </w:r>
      <w:r w:rsidRPr="00A53488">
        <w:rPr>
          <w:i/>
          <w:color w:val="000000"/>
          <w:sz w:val="24"/>
          <w:szCs w:val="24"/>
          <w:lang w:val="fi-FI"/>
        </w:rPr>
        <w:t>Israeli</w:t>
      </w:r>
      <w:r w:rsidRPr="00A53488">
        <w:rPr>
          <w:color w:val="000000"/>
          <w:sz w:val="24"/>
          <w:szCs w:val="24"/>
          <w:lang w:val="fi-FI"/>
        </w:rPr>
        <w:t xml:space="preserve"> </w:t>
      </w:r>
      <w:r w:rsidRPr="00A53488">
        <w:rPr>
          <w:i/>
          <w:color w:val="000000"/>
          <w:sz w:val="24"/>
          <w:szCs w:val="24"/>
          <w:lang w:val="fi-FI"/>
        </w:rPr>
        <w:t>Associacion</w:t>
      </w:r>
      <w:r w:rsidRPr="00A53488">
        <w:rPr>
          <w:color w:val="000000"/>
          <w:sz w:val="24"/>
          <w:szCs w:val="24"/>
          <w:lang w:val="fi-FI"/>
        </w:rPr>
        <w:t xml:space="preserve"> </w:t>
      </w:r>
      <w:r w:rsidRPr="00A53488">
        <w:rPr>
          <w:i/>
          <w:color w:val="000000"/>
          <w:sz w:val="24"/>
          <w:szCs w:val="24"/>
          <w:lang w:val="fi-FI"/>
        </w:rPr>
        <w:t>for</w:t>
      </w:r>
      <w:r w:rsidRPr="00A53488">
        <w:rPr>
          <w:color w:val="000000"/>
          <w:sz w:val="24"/>
          <w:szCs w:val="24"/>
          <w:lang w:val="fi-FI"/>
        </w:rPr>
        <w:t xml:space="preserve"> </w:t>
      </w:r>
      <w:r w:rsidRPr="00A53488">
        <w:rPr>
          <w:i/>
          <w:color w:val="000000"/>
          <w:sz w:val="24"/>
          <w:szCs w:val="24"/>
          <w:lang w:val="fi-FI"/>
        </w:rPr>
        <w:t>Children</w:t>
      </w:r>
      <w:r w:rsidRPr="00A53488">
        <w:rPr>
          <w:color w:val="000000"/>
          <w:sz w:val="24"/>
          <w:szCs w:val="24"/>
          <w:lang w:val="fi-FI"/>
        </w:rPr>
        <w:t xml:space="preserve"> </w:t>
      </w:r>
      <w:r w:rsidRPr="00A53488">
        <w:rPr>
          <w:i/>
          <w:color w:val="000000"/>
          <w:sz w:val="24"/>
          <w:szCs w:val="24"/>
          <w:lang w:val="fi-FI"/>
        </w:rPr>
        <w:t>and</w:t>
      </w:r>
      <w:r w:rsidRPr="00A53488">
        <w:rPr>
          <w:color w:val="000000"/>
          <w:sz w:val="24"/>
          <w:szCs w:val="24"/>
          <w:lang w:val="fi-FI"/>
        </w:rPr>
        <w:t xml:space="preserve"> </w:t>
      </w:r>
      <w:r w:rsidRPr="00A53488">
        <w:rPr>
          <w:i/>
          <w:color w:val="000000"/>
          <w:sz w:val="24"/>
          <w:szCs w:val="24"/>
          <w:lang w:val="fi-FI"/>
        </w:rPr>
        <w:t>Adults</w:t>
      </w:r>
      <w:r w:rsidRPr="00A53488">
        <w:rPr>
          <w:color w:val="000000"/>
          <w:sz w:val="24"/>
          <w:szCs w:val="24"/>
          <w:lang w:val="fi-FI"/>
        </w:rPr>
        <w:t xml:space="preserve"> </w:t>
      </w:r>
      <w:r w:rsidRPr="00A53488">
        <w:rPr>
          <w:i/>
          <w:color w:val="000000"/>
          <w:sz w:val="24"/>
          <w:szCs w:val="24"/>
          <w:lang w:val="fi-FI"/>
        </w:rPr>
        <w:t>with</w:t>
      </w:r>
      <w:r w:rsidRPr="00A53488">
        <w:rPr>
          <w:color w:val="000000"/>
          <w:sz w:val="24"/>
          <w:szCs w:val="24"/>
          <w:lang w:val="fi-FI"/>
        </w:rPr>
        <w:t xml:space="preserve"> </w:t>
      </w:r>
      <w:r w:rsidRPr="00A53488">
        <w:rPr>
          <w:i/>
          <w:color w:val="000000"/>
          <w:sz w:val="24"/>
          <w:szCs w:val="24"/>
          <w:lang w:val="fi-FI"/>
        </w:rPr>
        <w:t>Learning</w:t>
      </w:r>
      <w:r w:rsidRPr="00A53488">
        <w:rPr>
          <w:color w:val="000000"/>
          <w:sz w:val="24"/>
          <w:szCs w:val="24"/>
          <w:lang w:val="fi-FI"/>
        </w:rPr>
        <w:t xml:space="preserve"> </w:t>
      </w:r>
      <w:r w:rsidRPr="00A53488">
        <w:rPr>
          <w:i/>
          <w:color w:val="000000"/>
          <w:sz w:val="24"/>
          <w:szCs w:val="24"/>
          <w:lang w:val="fi-FI"/>
        </w:rPr>
        <w:t>Disabilities</w:t>
      </w:r>
      <w:r w:rsidRPr="00A53488">
        <w:rPr>
          <w:color w:val="000000"/>
          <w:sz w:val="24"/>
          <w:szCs w:val="24"/>
          <w:lang w:val="fi-FI"/>
        </w:rPr>
        <w:t xml:space="preserve"> </w:t>
      </w:r>
      <w:r w:rsidRPr="00A53488">
        <w:rPr>
          <w:i/>
          <w:color w:val="000000"/>
          <w:sz w:val="24"/>
          <w:szCs w:val="24"/>
          <w:lang w:val="fi-FI"/>
        </w:rPr>
        <w:t>and</w:t>
      </w:r>
      <w:r w:rsidRPr="00A53488">
        <w:rPr>
          <w:color w:val="000000"/>
          <w:sz w:val="24"/>
          <w:szCs w:val="24"/>
          <w:lang w:val="fi-FI"/>
        </w:rPr>
        <w:t xml:space="preserve"> </w:t>
      </w:r>
      <w:r w:rsidRPr="00A53488">
        <w:rPr>
          <w:i/>
          <w:color w:val="000000"/>
          <w:sz w:val="24"/>
          <w:szCs w:val="24"/>
          <w:lang w:val="fi-FI"/>
        </w:rPr>
        <w:t>ADHD,</w:t>
      </w:r>
      <w:r w:rsidRPr="00A53488">
        <w:rPr>
          <w:color w:val="000000"/>
          <w:sz w:val="24"/>
          <w:szCs w:val="24"/>
          <w:lang w:val="fi-FI"/>
        </w:rPr>
        <w:t xml:space="preserve"> </w:t>
      </w:r>
      <w:r w:rsidRPr="00A53488">
        <w:rPr>
          <w:i/>
          <w:color w:val="000000"/>
          <w:sz w:val="24"/>
          <w:szCs w:val="24"/>
          <w:lang w:val="fi-FI"/>
        </w:rPr>
        <w:t>NITZAN),</w:t>
      </w:r>
      <w:r w:rsidRPr="00A53488">
        <w:rPr>
          <w:color w:val="000000"/>
          <w:sz w:val="24"/>
          <w:szCs w:val="24"/>
          <w:lang w:val="fi-FI"/>
        </w:rPr>
        <w:t xml:space="preserve"> </w:t>
      </w:r>
      <w:r w:rsidRPr="00A53488">
        <w:rPr>
          <w:i/>
          <w:color w:val="000000"/>
          <w:sz w:val="24"/>
          <w:szCs w:val="24"/>
          <w:lang w:val="fi-FI"/>
        </w:rPr>
        <w:t>direktorės</w:t>
      </w:r>
      <w:r w:rsidRPr="00A53488">
        <w:rPr>
          <w:color w:val="000000"/>
          <w:sz w:val="24"/>
          <w:szCs w:val="24"/>
          <w:lang w:val="fi-FI"/>
        </w:rPr>
        <w:t xml:space="preserve"> </w:t>
      </w:r>
      <w:r w:rsidRPr="00A53488">
        <w:rPr>
          <w:i/>
          <w:color w:val="000000"/>
          <w:sz w:val="24"/>
          <w:szCs w:val="24"/>
          <w:lang w:val="fi-FI"/>
        </w:rPr>
        <w:t>ir</w:t>
      </w:r>
      <w:r w:rsidRPr="00A53488">
        <w:rPr>
          <w:color w:val="000000"/>
          <w:sz w:val="24"/>
          <w:szCs w:val="24"/>
          <w:lang w:val="fi-FI"/>
        </w:rPr>
        <w:t xml:space="preserve"> </w:t>
      </w:r>
      <w:r w:rsidRPr="00A53488">
        <w:rPr>
          <w:i/>
          <w:color w:val="000000"/>
          <w:sz w:val="24"/>
          <w:szCs w:val="24"/>
          <w:lang w:val="fi-FI"/>
        </w:rPr>
        <w:t>mokslininkės</w:t>
      </w:r>
      <w:r w:rsidRPr="00A53488">
        <w:rPr>
          <w:color w:val="000000"/>
          <w:sz w:val="24"/>
          <w:szCs w:val="24"/>
          <w:lang w:val="fi-FI"/>
        </w:rPr>
        <w:t xml:space="preserve"> </w:t>
      </w:r>
      <w:r w:rsidRPr="00A53488">
        <w:rPr>
          <w:i/>
          <w:color w:val="000000"/>
          <w:sz w:val="24"/>
          <w:szCs w:val="24"/>
          <w:lang w:val="fi-FI"/>
        </w:rPr>
        <w:t>straipsnį</w:t>
      </w:r>
      <w:r w:rsidRPr="00A53488">
        <w:rPr>
          <w:i/>
          <w:color w:val="000000"/>
          <w:sz w:val="24"/>
          <w:szCs w:val="24"/>
          <w:u w:val="single"/>
          <w:lang w:val="fi-FI"/>
        </w:rPr>
        <w:t xml:space="preserve"> „</w:t>
      </w:r>
      <w:r w:rsidRPr="00A53488">
        <w:rPr>
          <w:i/>
          <w:color w:val="000000"/>
          <w:sz w:val="24"/>
          <w:szCs w:val="24"/>
          <w:lang w:val="fi-FI"/>
        </w:rPr>
        <w:t>Korona</w:t>
      </w:r>
      <w:r w:rsidRPr="00A53488">
        <w:rPr>
          <w:color w:val="000000"/>
          <w:sz w:val="24"/>
          <w:szCs w:val="24"/>
          <w:lang w:val="fi-FI"/>
        </w:rPr>
        <w:t xml:space="preserve"> </w:t>
      </w:r>
      <w:r w:rsidRPr="00A53488">
        <w:rPr>
          <w:i/>
          <w:color w:val="000000"/>
          <w:sz w:val="24"/>
          <w:szCs w:val="24"/>
          <w:lang w:val="fi-FI"/>
        </w:rPr>
        <w:t>pandemija:</w:t>
      </w:r>
      <w:r w:rsidRPr="00A53488">
        <w:rPr>
          <w:color w:val="000000"/>
          <w:sz w:val="24"/>
          <w:szCs w:val="24"/>
          <w:lang w:val="fi-FI"/>
        </w:rPr>
        <w:t xml:space="preserve"> </w:t>
      </w:r>
      <w:r w:rsidRPr="00A53488">
        <w:rPr>
          <w:i/>
          <w:color w:val="000000"/>
          <w:sz w:val="24"/>
          <w:szCs w:val="24"/>
          <w:lang w:val="fi-FI"/>
        </w:rPr>
        <w:t>vaikai,</w:t>
      </w:r>
      <w:r w:rsidRPr="00A53488">
        <w:rPr>
          <w:color w:val="000000"/>
          <w:sz w:val="24"/>
          <w:szCs w:val="24"/>
          <w:lang w:val="fi-FI"/>
        </w:rPr>
        <w:t xml:space="preserve"> </w:t>
      </w:r>
      <w:r w:rsidRPr="00A53488">
        <w:rPr>
          <w:i/>
          <w:color w:val="000000"/>
          <w:sz w:val="24"/>
          <w:szCs w:val="24"/>
          <w:lang w:val="fi-FI"/>
        </w:rPr>
        <w:t>turintys</w:t>
      </w:r>
      <w:r w:rsidRPr="00A53488">
        <w:rPr>
          <w:color w:val="000000"/>
          <w:sz w:val="24"/>
          <w:szCs w:val="24"/>
          <w:lang w:val="fi-FI"/>
        </w:rPr>
        <w:t xml:space="preserve"> </w:t>
      </w:r>
      <w:r w:rsidRPr="00A53488">
        <w:rPr>
          <w:i/>
          <w:color w:val="000000"/>
          <w:sz w:val="24"/>
          <w:szCs w:val="24"/>
          <w:lang w:val="fi-FI"/>
        </w:rPr>
        <w:t>aktyvumo</w:t>
      </w:r>
      <w:r w:rsidRPr="00A53488">
        <w:rPr>
          <w:color w:val="000000"/>
          <w:sz w:val="24"/>
          <w:szCs w:val="24"/>
          <w:lang w:val="fi-FI"/>
        </w:rPr>
        <w:t xml:space="preserve"> </w:t>
      </w:r>
      <w:r w:rsidRPr="00A53488">
        <w:rPr>
          <w:i/>
          <w:color w:val="000000"/>
          <w:sz w:val="24"/>
          <w:szCs w:val="24"/>
          <w:lang w:val="fi-FI"/>
        </w:rPr>
        <w:t>ir</w:t>
      </w:r>
      <w:r w:rsidRPr="00A53488">
        <w:rPr>
          <w:color w:val="000000"/>
          <w:sz w:val="24"/>
          <w:szCs w:val="24"/>
          <w:lang w:val="fi-FI"/>
        </w:rPr>
        <w:t xml:space="preserve"> </w:t>
      </w:r>
      <w:r w:rsidRPr="00A53488">
        <w:rPr>
          <w:i/>
          <w:color w:val="000000"/>
          <w:sz w:val="24"/>
          <w:szCs w:val="24"/>
          <w:lang w:val="fi-FI"/>
        </w:rPr>
        <w:t>dėmesio</w:t>
      </w:r>
      <w:r w:rsidRPr="00A53488">
        <w:rPr>
          <w:color w:val="000000"/>
          <w:sz w:val="24"/>
          <w:szCs w:val="24"/>
          <w:lang w:val="fi-FI"/>
        </w:rPr>
        <w:t xml:space="preserve"> </w:t>
      </w:r>
      <w:r w:rsidRPr="00A53488">
        <w:rPr>
          <w:i/>
          <w:color w:val="000000"/>
          <w:sz w:val="24"/>
          <w:szCs w:val="24"/>
          <w:lang w:val="fi-FI"/>
        </w:rPr>
        <w:t>sutrikimų</w:t>
      </w:r>
      <w:r w:rsidRPr="00A53488">
        <w:rPr>
          <w:color w:val="000000"/>
          <w:sz w:val="24"/>
          <w:szCs w:val="24"/>
          <w:lang w:val="fi-FI"/>
        </w:rPr>
        <w:t xml:space="preserve"> </w:t>
      </w:r>
      <w:r w:rsidRPr="00A53488">
        <w:rPr>
          <w:i/>
          <w:color w:val="000000"/>
          <w:sz w:val="24"/>
          <w:szCs w:val="24"/>
          <w:lang w:val="fi-FI"/>
        </w:rPr>
        <w:t>(ADS),</w:t>
      </w:r>
      <w:r w:rsidRPr="00A53488">
        <w:rPr>
          <w:color w:val="000000"/>
          <w:sz w:val="24"/>
          <w:szCs w:val="24"/>
          <w:lang w:val="fi-FI"/>
        </w:rPr>
        <w:t xml:space="preserve"> </w:t>
      </w:r>
      <w:r w:rsidRPr="00A53488">
        <w:rPr>
          <w:i/>
          <w:color w:val="000000"/>
          <w:sz w:val="24"/>
          <w:szCs w:val="24"/>
          <w:lang w:val="fi-FI"/>
        </w:rPr>
        <w:t>mokosi</w:t>
      </w:r>
      <w:r w:rsidRPr="00A53488">
        <w:rPr>
          <w:color w:val="000000"/>
          <w:sz w:val="24"/>
          <w:szCs w:val="24"/>
          <w:lang w:val="fi-FI"/>
        </w:rPr>
        <w:t xml:space="preserve"> </w:t>
      </w:r>
      <w:r w:rsidRPr="00A53488">
        <w:rPr>
          <w:i/>
          <w:color w:val="000000"/>
          <w:sz w:val="24"/>
          <w:szCs w:val="24"/>
          <w:lang w:val="fi-FI"/>
        </w:rPr>
        <w:t>namie“</w:t>
      </w:r>
    </w:p>
    <w:p w:rsidR="00DA5798" w:rsidRPr="00A53488" w:rsidRDefault="00DA5798">
      <w:pPr>
        <w:pStyle w:val="normal0"/>
        <w:spacing w:before="117" w:line="242" w:lineRule="auto"/>
        <w:ind w:right="-20"/>
        <w:jc w:val="both"/>
        <w:rPr>
          <w:sz w:val="24"/>
          <w:szCs w:val="24"/>
          <w:lang w:val="pt-BR"/>
        </w:rPr>
      </w:pPr>
      <w:r w:rsidRPr="00A53488">
        <w:rPr>
          <w:i/>
          <w:color w:val="000000"/>
          <w:sz w:val="24"/>
          <w:szCs w:val="24"/>
          <w:lang w:val="pt-BR"/>
        </w:rPr>
        <w:t>Daugiau</w:t>
      </w:r>
      <w:r w:rsidRPr="00A53488">
        <w:rPr>
          <w:color w:val="000000"/>
          <w:sz w:val="24"/>
          <w:szCs w:val="24"/>
          <w:lang w:val="pt-BR"/>
        </w:rPr>
        <w:t xml:space="preserve"> </w:t>
      </w:r>
      <w:r w:rsidRPr="00A53488">
        <w:rPr>
          <w:i/>
          <w:color w:val="000000"/>
          <w:sz w:val="24"/>
          <w:szCs w:val="24"/>
          <w:lang w:val="pt-BR"/>
        </w:rPr>
        <w:t>informacijos:</w:t>
      </w:r>
      <w:r w:rsidRPr="00A53488">
        <w:rPr>
          <w:color w:val="000000"/>
          <w:sz w:val="24"/>
          <w:szCs w:val="24"/>
          <w:lang w:val="pt-BR"/>
        </w:rPr>
        <w:t xml:space="preserve"> </w:t>
      </w:r>
      <w:hyperlink r:id="rId6">
        <w:r w:rsidRPr="00A53488">
          <w:rPr>
            <w:i/>
            <w:color w:val="0000FF"/>
            <w:sz w:val="24"/>
            <w:szCs w:val="24"/>
            <w:u w:val="single"/>
            <w:lang w:val="pt-BR"/>
          </w:rPr>
          <w:t>http://www.svietimonaujienos.lt/korona-pandemija-vaikai-turintys-aktyvumo-ir-demesio-sutrikimu-ads-mokosi-namuose/</w:t>
        </w:r>
      </w:hyperlink>
      <w:hyperlink r:id="rId7">
        <w:r w:rsidRPr="00A53488">
          <w:rPr>
            <w:i/>
            <w:color w:val="000000"/>
            <w:sz w:val="24"/>
            <w:szCs w:val="24"/>
            <w:lang w:val="pt-BR"/>
          </w:rPr>
          <w:t>.</w:t>
        </w:r>
      </w:hyperlink>
    </w:p>
    <w:sectPr w:rsidR="00DA5798" w:rsidRPr="00A53488" w:rsidSect="002C0A93">
      <w:pgSz w:w="11904" w:h="16838"/>
      <w:pgMar w:top="992" w:right="842" w:bottom="1134" w:left="1133" w:header="567" w:footer="567" w:gutter="0"/>
      <w:cols w:space="1296" w:equalWidth="0">
        <w:col w:w="9972"/>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0A93"/>
    <w:rsid w:val="000645E8"/>
    <w:rsid w:val="00221A09"/>
    <w:rsid w:val="00251B88"/>
    <w:rsid w:val="00267B6E"/>
    <w:rsid w:val="002C0A93"/>
    <w:rsid w:val="003050A2"/>
    <w:rsid w:val="00403BD6"/>
    <w:rsid w:val="00414A23"/>
    <w:rsid w:val="004E75A4"/>
    <w:rsid w:val="00534412"/>
    <w:rsid w:val="005E45E1"/>
    <w:rsid w:val="00687D5E"/>
    <w:rsid w:val="00A154D9"/>
    <w:rsid w:val="00A53488"/>
    <w:rsid w:val="00CB64A9"/>
    <w:rsid w:val="00DA5798"/>
    <w:rsid w:val="00EA29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BD6"/>
    <w:rPr>
      <w:sz w:val="20"/>
      <w:szCs w:val="20"/>
    </w:rPr>
  </w:style>
  <w:style w:type="paragraph" w:styleId="Heading1">
    <w:name w:val="heading 1"/>
    <w:basedOn w:val="normal0"/>
    <w:next w:val="normal0"/>
    <w:link w:val="Heading1Char"/>
    <w:uiPriority w:val="99"/>
    <w:qFormat/>
    <w:rsid w:val="002C0A93"/>
    <w:pPr>
      <w:keepNext/>
      <w:keepLines/>
      <w:spacing w:before="480" w:after="120"/>
      <w:outlineLvl w:val="0"/>
    </w:pPr>
    <w:rPr>
      <w:b/>
      <w:sz w:val="48"/>
      <w:szCs w:val="48"/>
    </w:rPr>
  </w:style>
  <w:style w:type="paragraph" w:styleId="Heading2">
    <w:name w:val="heading 2"/>
    <w:basedOn w:val="normal0"/>
    <w:next w:val="normal0"/>
    <w:link w:val="Heading2Char"/>
    <w:uiPriority w:val="99"/>
    <w:qFormat/>
    <w:rsid w:val="002C0A93"/>
    <w:pPr>
      <w:keepNext/>
      <w:keepLines/>
      <w:spacing w:before="360" w:after="80"/>
      <w:outlineLvl w:val="1"/>
    </w:pPr>
    <w:rPr>
      <w:b/>
      <w:sz w:val="36"/>
      <w:szCs w:val="36"/>
    </w:rPr>
  </w:style>
  <w:style w:type="paragraph" w:styleId="Heading3">
    <w:name w:val="heading 3"/>
    <w:basedOn w:val="normal0"/>
    <w:next w:val="normal0"/>
    <w:link w:val="Heading3Char"/>
    <w:uiPriority w:val="99"/>
    <w:qFormat/>
    <w:rsid w:val="002C0A93"/>
    <w:pPr>
      <w:keepNext/>
      <w:keepLines/>
      <w:spacing w:before="280" w:after="80"/>
      <w:outlineLvl w:val="2"/>
    </w:pPr>
    <w:rPr>
      <w:b/>
      <w:sz w:val="28"/>
      <w:szCs w:val="28"/>
    </w:rPr>
  </w:style>
  <w:style w:type="paragraph" w:styleId="Heading4">
    <w:name w:val="heading 4"/>
    <w:basedOn w:val="normal0"/>
    <w:next w:val="normal0"/>
    <w:link w:val="Heading4Char"/>
    <w:uiPriority w:val="99"/>
    <w:qFormat/>
    <w:rsid w:val="002C0A93"/>
    <w:pPr>
      <w:keepNext/>
      <w:keepLines/>
      <w:spacing w:before="240" w:after="40"/>
      <w:outlineLvl w:val="3"/>
    </w:pPr>
    <w:rPr>
      <w:b/>
      <w:sz w:val="24"/>
      <w:szCs w:val="24"/>
    </w:rPr>
  </w:style>
  <w:style w:type="paragraph" w:styleId="Heading5">
    <w:name w:val="heading 5"/>
    <w:basedOn w:val="normal0"/>
    <w:next w:val="normal0"/>
    <w:link w:val="Heading5Char"/>
    <w:uiPriority w:val="99"/>
    <w:qFormat/>
    <w:rsid w:val="002C0A93"/>
    <w:pPr>
      <w:keepNext/>
      <w:keepLines/>
      <w:spacing w:before="220" w:after="40"/>
      <w:outlineLvl w:val="4"/>
    </w:pPr>
    <w:rPr>
      <w:b/>
      <w:sz w:val="22"/>
      <w:szCs w:val="22"/>
    </w:rPr>
  </w:style>
  <w:style w:type="paragraph" w:styleId="Heading6">
    <w:name w:val="heading 6"/>
    <w:basedOn w:val="normal0"/>
    <w:next w:val="normal0"/>
    <w:link w:val="Heading6Char"/>
    <w:uiPriority w:val="99"/>
    <w:qFormat/>
    <w:rsid w:val="002C0A93"/>
    <w:pPr>
      <w:keepNext/>
      <w:keepLines/>
      <w:spacing w:before="200" w:after="40"/>
      <w:outlineLvl w:val="5"/>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50A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050A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050A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3050A2"/>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3050A2"/>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3050A2"/>
    <w:rPr>
      <w:rFonts w:ascii="Calibri" w:hAnsi="Calibri" w:cs="Times New Roman"/>
      <w:b/>
      <w:bCs/>
    </w:rPr>
  </w:style>
  <w:style w:type="paragraph" w:customStyle="1" w:styleId="normal0">
    <w:name w:val="normal"/>
    <w:uiPriority w:val="99"/>
    <w:rsid w:val="002C0A93"/>
    <w:rPr>
      <w:sz w:val="20"/>
      <w:szCs w:val="20"/>
    </w:rPr>
  </w:style>
  <w:style w:type="paragraph" w:styleId="Title">
    <w:name w:val="Title"/>
    <w:basedOn w:val="normal0"/>
    <w:next w:val="normal0"/>
    <w:link w:val="TitleChar"/>
    <w:uiPriority w:val="99"/>
    <w:qFormat/>
    <w:rsid w:val="002C0A93"/>
    <w:pPr>
      <w:keepNext/>
      <w:keepLines/>
      <w:spacing w:before="480" w:after="120"/>
    </w:pPr>
    <w:rPr>
      <w:b/>
      <w:sz w:val="72"/>
      <w:szCs w:val="72"/>
    </w:rPr>
  </w:style>
  <w:style w:type="character" w:customStyle="1" w:styleId="TitleChar">
    <w:name w:val="Title Char"/>
    <w:basedOn w:val="DefaultParagraphFont"/>
    <w:link w:val="Title"/>
    <w:uiPriority w:val="99"/>
    <w:locked/>
    <w:rsid w:val="003050A2"/>
    <w:rPr>
      <w:rFonts w:ascii="Cambria" w:hAnsi="Cambria" w:cs="Times New Roman"/>
      <w:b/>
      <w:bCs/>
      <w:kern w:val="28"/>
      <w:sz w:val="32"/>
      <w:szCs w:val="32"/>
    </w:rPr>
  </w:style>
  <w:style w:type="paragraph" w:styleId="Subtitle">
    <w:name w:val="Subtitle"/>
    <w:basedOn w:val="normal0"/>
    <w:next w:val="normal0"/>
    <w:link w:val="SubtitleChar"/>
    <w:uiPriority w:val="99"/>
    <w:qFormat/>
    <w:rsid w:val="002C0A93"/>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3050A2"/>
    <w:rPr>
      <w:rFonts w:ascii="Cambria"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astas.smm.lt/owa/redir.aspx?C=hcC6FKXJRxdqnNxbUHDOOfpxkEvN_4TkuNJrXv9IkSYl7b7h3dbXCA..&amp;URL=http%3a%2f%2fwww.svietimonaujienos.lt%2fkorona-pandemija-vaikai-turintys-aktyvumo-ir-demesio-sutrikimu-ads-mokosi-namuose%2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stas.smm.lt/owa/redir.aspx?C=hcC6FKXJRxdqnNxbUHDOOfpxkEvN_4TkuNJrXv9IkSYl7b7h3dbXCA..&amp;URL=http%3a%2f%2fwww.svietimonaujienos.lt%2fkorona-pandemija-vaikai-turintys-aktyvumo-ir-demesio-sutrikimu-ads-mokosi-namuose%2f" TargetMode="External"/><Relationship Id="rId5" Type="http://schemas.openxmlformats.org/officeDocument/2006/relationships/hyperlink" Target="https://srvks.lt/nuotolinis-ugdymas" TargetMode="External"/><Relationship Id="rId4" Type="http://schemas.openxmlformats.org/officeDocument/2006/relationships/hyperlink" Target="https://srvks.lt/nuotolinis-ugdyma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4531</Words>
  <Characters>2583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Patarimai tėvams: Vaikai, turintys aktyvumo ir dėmesio sutrikimą, įvairiapusius raidos sutrikimus, mokosi nuotoliniu būdu</dc:title>
  <dc:subject/>
  <dc:creator/>
  <cp:keywords/>
  <dc:description/>
  <cp:lastModifiedBy>mokytoja</cp:lastModifiedBy>
  <cp:revision>2</cp:revision>
  <dcterms:created xsi:type="dcterms:W3CDTF">2020-04-22T08:29:00Z</dcterms:created>
  <dcterms:modified xsi:type="dcterms:W3CDTF">2020-04-22T08:29:00Z</dcterms:modified>
</cp:coreProperties>
</file>