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DA" w:rsidRDefault="008422DA" w:rsidP="008422DA">
      <w:pPr>
        <w:ind w:left="3888" w:firstLine="1296"/>
        <w:rPr>
          <w:rStyle w:val="Grietas"/>
          <w:rFonts w:ascii="Times New (W1)" w:hAnsi="Times New (W1)"/>
          <w:b w:val="0"/>
        </w:rPr>
      </w:pPr>
      <w:bookmarkStart w:id="0" w:name="_GoBack"/>
      <w:bookmarkEnd w:id="0"/>
      <w:r>
        <w:rPr>
          <w:rStyle w:val="Grietas"/>
          <w:rFonts w:ascii="Times New (W1)" w:hAnsi="Times New (W1)"/>
          <w:b w:val="0"/>
        </w:rPr>
        <w:t>PATVIRTINTA</w:t>
      </w:r>
      <w:r w:rsidR="00C15EF2">
        <w:rPr>
          <w:rStyle w:val="Grietas"/>
          <w:rFonts w:ascii="Times New (W1)" w:hAnsi="Times New (W1)"/>
          <w:b w:val="0"/>
        </w:rPr>
        <w:t>:</w:t>
      </w:r>
    </w:p>
    <w:p w:rsidR="008422DA" w:rsidRDefault="008422DA" w:rsidP="008422DA">
      <w:pPr>
        <w:ind w:left="3888" w:firstLine="1296"/>
        <w:rPr>
          <w:rStyle w:val="Grietas"/>
          <w:rFonts w:ascii="Times New (W1)" w:hAnsi="Times New (W1)"/>
          <w:b w:val="0"/>
        </w:rPr>
      </w:pPr>
      <w:r>
        <w:rPr>
          <w:rStyle w:val="Grietas"/>
          <w:rFonts w:ascii="Times New (W1)" w:hAnsi="Times New (W1)"/>
          <w:b w:val="0"/>
        </w:rPr>
        <w:t>Gargždų „ Minijos“ progimnazijos</w:t>
      </w:r>
    </w:p>
    <w:p w:rsidR="008422DA" w:rsidRDefault="00C15EF2" w:rsidP="008422DA">
      <w:pPr>
        <w:ind w:left="3888" w:firstLine="1296"/>
        <w:rPr>
          <w:rStyle w:val="Grietas"/>
          <w:rFonts w:ascii="Times New (W1)" w:hAnsi="Times New (W1)"/>
          <w:b w:val="0"/>
        </w:rPr>
      </w:pPr>
      <w:r>
        <w:rPr>
          <w:rStyle w:val="Grietas"/>
          <w:rFonts w:ascii="Times New (W1)" w:hAnsi="Times New (W1)"/>
          <w:b w:val="0"/>
        </w:rPr>
        <w:t xml:space="preserve">direktoriaus 2016 vasario 9 </w:t>
      </w:r>
      <w:r w:rsidR="008422DA">
        <w:rPr>
          <w:rStyle w:val="Grietas"/>
          <w:rFonts w:ascii="Times New (W1)" w:hAnsi="Times New (W1)"/>
          <w:b w:val="0"/>
        </w:rPr>
        <w:t>d.</w:t>
      </w:r>
    </w:p>
    <w:p w:rsidR="008422DA" w:rsidRDefault="00C15EF2" w:rsidP="008422DA">
      <w:pPr>
        <w:ind w:left="3888" w:firstLine="1296"/>
        <w:rPr>
          <w:rStyle w:val="Grietas"/>
          <w:rFonts w:ascii="Times New (W1)" w:hAnsi="Times New (W1)"/>
          <w:b w:val="0"/>
        </w:rPr>
      </w:pPr>
      <w:r>
        <w:rPr>
          <w:rStyle w:val="Grietas"/>
          <w:rFonts w:ascii="Times New (W1)" w:hAnsi="Times New (W1)"/>
          <w:b w:val="0"/>
        </w:rPr>
        <w:t>į</w:t>
      </w:r>
      <w:r w:rsidR="008422DA">
        <w:rPr>
          <w:rStyle w:val="Grietas"/>
          <w:rFonts w:ascii="Times New (W1)" w:hAnsi="Times New (W1)"/>
          <w:b w:val="0"/>
        </w:rPr>
        <w:t xml:space="preserve">sakymo Nr.  </w:t>
      </w:r>
      <w:r>
        <w:rPr>
          <w:rStyle w:val="Grietas"/>
          <w:rFonts w:ascii="Times New (W1)" w:hAnsi="Times New (W1)"/>
          <w:b w:val="0"/>
        </w:rPr>
        <w:t>1-4a</w:t>
      </w:r>
    </w:p>
    <w:p w:rsidR="008422DA" w:rsidRDefault="008422DA" w:rsidP="008422DA">
      <w:r>
        <w:t xml:space="preserve">                                                    </w:t>
      </w:r>
    </w:p>
    <w:p w:rsidR="008422DA" w:rsidRPr="00C15EF2" w:rsidRDefault="008422DA" w:rsidP="00C15EF2">
      <w:pPr>
        <w:pStyle w:val="HTMLiankstoformatuotas"/>
        <w:jc w:val="center"/>
        <w:rPr>
          <w:rFonts w:ascii="Times New Roman" w:hAnsi="Times New Roman" w:cs="Times New Roman"/>
          <w:b/>
          <w:sz w:val="24"/>
          <w:szCs w:val="24"/>
        </w:rPr>
      </w:pPr>
      <w:r w:rsidRPr="00C15EF2">
        <w:rPr>
          <w:rFonts w:ascii="Times New Roman" w:hAnsi="Times New Roman" w:cs="Times New Roman"/>
          <w:b/>
          <w:sz w:val="24"/>
          <w:szCs w:val="24"/>
        </w:rPr>
        <w:t>SOCIALINĖS PEDAGOGINĖS PAGALBOS TEIKIMO</w:t>
      </w:r>
    </w:p>
    <w:p w:rsidR="008422DA" w:rsidRPr="00C15EF2" w:rsidRDefault="008422DA" w:rsidP="00C15EF2">
      <w:pPr>
        <w:pStyle w:val="HTMLiankstoformatuotas"/>
        <w:jc w:val="center"/>
        <w:rPr>
          <w:rFonts w:ascii="Times New Roman" w:hAnsi="Times New Roman" w:cs="Times New Roman"/>
          <w:b/>
          <w:sz w:val="24"/>
          <w:szCs w:val="24"/>
        </w:rPr>
      </w:pPr>
      <w:r w:rsidRPr="00C15EF2">
        <w:rPr>
          <w:rFonts w:ascii="Times New Roman" w:hAnsi="Times New Roman" w:cs="Times New Roman"/>
          <w:b/>
          <w:sz w:val="24"/>
          <w:szCs w:val="24"/>
        </w:rPr>
        <w:t>GARGŽDŲ „MINIJOS“ PROGIMNAZIJOJE</w:t>
      </w:r>
    </w:p>
    <w:p w:rsidR="008422DA" w:rsidRPr="00C15EF2" w:rsidRDefault="008422DA" w:rsidP="00C15EF2">
      <w:pPr>
        <w:pStyle w:val="HTMLiankstoformatuotas"/>
        <w:jc w:val="center"/>
        <w:rPr>
          <w:rFonts w:ascii="Times New Roman" w:hAnsi="Times New Roman" w:cs="Times New Roman"/>
          <w:b/>
          <w:sz w:val="24"/>
          <w:szCs w:val="24"/>
        </w:rPr>
      </w:pPr>
      <w:r w:rsidRPr="00C15EF2">
        <w:rPr>
          <w:rFonts w:ascii="Times New Roman" w:hAnsi="Times New Roman" w:cs="Times New Roman"/>
          <w:b/>
          <w:sz w:val="24"/>
          <w:szCs w:val="24"/>
        </w:rPr>
        <w:t>TVARKOS APRAŠAS</w:t>
      </w:r>
    </w:p>
    <w:p w:rsidR="008422DA" w:rsidRPr="00C15EF2" w:rsidRDefault="008422DA" w:rsidP="00C15EF2">
      <w:pPr>
        <w:pStyle w:val="HTMLiankstoformatuotas"/>
        <w:jc w:val="both"/>
        <w:rPr>
          <w:rFonts w:ascii="Times New Roman" w:hAnsi="Times New Roman" w:cs="Times New Roman"/>
          <w:sz w:val="24"/>
          <w:szCs w:val="24"/>
        </w:rPr>
      </w:pPr>
    </w:p>
    <w:p w:rsidR="008422DA" w:rsidRPr="00C15EF2" w:rsidRDefault="008422DA" w:rsidP="00C15EF2">
      <w:pPr>
        <w:pStyle w:val="HTMLiankstoformatuotas"/>
        <w:jc w:val="center"/>
        <w:rPr>
          <w:rFonts w:ascii="Times New Roman" w:hAnsi="Times New Roman" w:cs="Times New Roman"/>
          <w:b/>
          <w:sz w:val="24"/>
          <w:szCs w:val="24"/>
        </w:rPr>
      </w:pPr>
      <w:r w:rsidRPr="00C15EF2">
        <w:rPr>
          <w:rFonts w:ascii="Times New Roman" w:hAnsi="Times New Roman" w:cs="Times New Roman"/>
          <w:b/>
          <w:sz w:val="24"/>
          <w:szCs w:val="24"/>
        </w:rPr>
        <w:t>I. BENDROSIOS NUOSTATOS</w:t>
      </w:r>
    </w:p>
    <w:p w:rsidR="008422DA" w:rsidRPr="00C15EF2" w:rsidRDefault="008422DA" w:rsidP="00C15EF2">
      <w:pPr>
        <w:pStyle w:val="HTMLiankstoformatuotas"/>
        <w:jc w:val="both"/>
        <w:rPr>
          <w:rFonts w:ascii="Times New Roman" w:hAnsi="Times New Roman" w:cs="Times New Roman"/>
          <w:sz w:val="24"/>
          <w:szCs w:val="24"/>
        </w:rPr>
      </w:pPr>
      <w:r w:rsidRPr="00C15EF2">
        <w:rPr>
          <w:rFonts w:ascii="Times New Roman" w:hAnsi="Times New Roman" w:cs="Times New Roman"/>
          <w:sz w:val="24"/>
          <w:szCs w:val="24"/>
        </w:rPr>
        <w:t xml:space="preserve">  </w:t>
      </w:r>
    </w:p>
    <w:p w:rsidR="00C15EF2" w:rsidRDefault="00083A41" w:rsidP="00083A41">
      <w:pPr>
        <w:pStyle w:val="HTMLiankstoformatuotas"/>
        <w:tabs>
          <w:tab w:val="clear" w:pos="916"/>
          <w:tab w:val="left" w:pos="851"/>
        </w:tabs>
        <w:ind w:right="638"/>
        <w:jc w:val="both"/>
        <w:rPr>
          <w:rFonts w:ascii="Times New Roman" w:hAnsi="Times New Roman" w:cs="Times New Roman"/>
          <w:sz w:val="24"/>
          <w:szCs w:val="24"/>
        </w:rPr>
      </w:pPr>
      <w:r>
        <w:rPr>
          <w:rFonts w:ascii="Times New Roman" w:hAnsi="Times New Roman" w:cs="Times New Roman"/>
          <w:sz w:val="24"/>
          <w:szCs w:val="24"/>
        </w:rPr>
        <w:tab/>
      </w:r>
      <w:r w:rsidR="008422DA" w:rsidRPr="00C15EF2">
        <w:rPr>
          <w:rFonts w:ascii="Times New Roman" w:hAnsi="Times New Roman" w:cs="Times New Roman"/>
          <w:sz w:val="24"/>
          <w:szCs w:val="24"/>
        </w:rPr>
        <w:t>1. Socialinės pedagoginės pagalbos teikimo mokyklose tvarkos aprašas (toliau vadinama – Tvarka) nustato socialinės pedagoginės pagalbos (toliau vadinama - Pagalba) teikimo mokiniams  tikslus, uždavinius, principus, formas, rūšis, gavėjus, teikėjus ir organizavimą.</w:t>
      </w:r>
    </w:p>
    <w:p w:rsidR="008422DA" w:rsidRPr="00C15EF2" w:rsidRDefault="00083A41" w:rsidP="00083A41">
      <w:pPr>
        <w:pStyle w:val="HTMLiankstoformatuotas"/>
        <w:tabs>
          <w:tab w:val="clear" w:pos="916"/>
          <w:tab w:val="left" w:pos="851"/>
        </w:tabs>
        <w:ind w:right="638"/>
        <w:jc w:val="both"/>
        <w:rPr>
          <w:rFonts w:ascii="Times New Roman" w:hAnsi="Times New Roman" w:cs="Times New Roman"/>
          <w:sz w:val="24"/>
          <w:szCs w:val="24"/>
        </w:rPr>
      </w:pPr>
      <w:r>
        <w:rPr>
          <w:rFonts w:ascii="Times New Roman" w:hAnsi="Times New Roman" w:cs="Times New Roman"/>
          <w:sz w:val="24"/>
          <w:szCs w:val="24"/>
        </w:rPr>
        <w:tab/>
      </w:r>
      <w:r w:rsidR="00202E96">
        <w:rPr>
          <w:rFonts w:ascii="Times New Roman" w:hAnsi="Times New Roman" w:cs="Times New Roman"/>
          <w:sz w:val="24"/>
          <w:szCs w:val="24"/>
        </w:rPr>
        <w:t>2. Pagalba - tai progimnazijos</w:t>
      </w:r>
      <w:r w:rsidR="008422DA" w:rsidRPr="00C15EF2">
        <w:rPr>
          <w:rFonts w:ascii="Times New Roman" w:hAnsi="Times New Roman" w:cs="Times New Roman"/>
          <w:sz w:val="24"/>
          <w:szCs w:val="24"/>
        </w:rPr>
        <w:t xml:space="preserve"> darbuotojų (socialinių bei specialiųjų pedagogų, klasės auklėtojų, mokytojų, mokytojų pagalbininkų, pailgintos dienos grupių mokytojų ir mokyklų administracijos) veikla, susijusi su mokinių socialinių bei pedagoginių poreikių tenkinimu, leidžianti padidinti švietimo veiksmingumą.</w:t>
      </w:r>
    </w:p>
    <w:p w:rsidR="008422DA" w:rsidRPr="00C15EF2" w:rsidRDefault="008422DA" w:rsidP="00083A41">
      <w:pPr>
        <w:pStyle w:val="HTMLiankstoformatuotas"/>
        <w:tabs>
          <w:tab w:val="clear" w:pos="916"/>
          <w:tab w:val="clear" w:pos="1832"/>
          <w:tab w:val="left" w:pos="0"/>
          <w:tab w:val="left" w:pos="851"/>
        </w:tab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00202E96">
        <w:rPr>
          <w:rFonts w:ascii="Times New Roman" w:hAnsi="Times New Roman" w:cs="Times New Roman"/>
          <w:sz w:val="24"/>
          <w:szCs w:val="24"/>
        </w:rPr>
        <w:t>3. Tvarka yra skirta progimnazijos</w:t>
      </w:r>
      <w:r w:rsidRPr="00C15EF2">
        <w:rPr>
          <w:rFonts w:ascii="Times New Roman" w:hAnsi="Times New Roman" w:cs="Times New Roman"/>
          <w:sz w:val="24"/>
          <w:szCs w:val="24"/>
        </w:rPr>
        <w:t xml:space="preserve"> Pagalbos teikėjams ir gavėjams.</w:t>
      </w:r>
    </w:p>
    <w:p w:rsidR="008422DA" w:rsidRPr="00C15EF2" w:rsidRDefault="00083A41" w:rsidP="00083A41">
      <w:pPr>
        <w:pStyle w:val="HTMLiankstoformatuotas"/>
        <w:tabs>
          <w:tab w:val="clear" w:pos="916"/>
          <w:tab w:val="left" w:pos="851"/>
        </w:tabs>
        <w:ind w:right="638"/>
        <w:jc w:val="both"/>
        <w:rPr>
          <w:rFonts w:ascii="Times New Roman" w:hAnsi="Times New Roman" w:cs="Times New Roman"/>
          <w:sz w:val="24"/>
          <w:szCs w:val="24"/>
        </w:rPr>
      </w:pPr>
      <w:r>
        <w:rPr>
          <w:rFonts w:ascii="Times New Roman" w:hAnsi="Times New Roman" w:cs="Times New Roman"/>
          <w:sz w:val="24"/>
          <w:szCs w:val="24"/>
        </w:rPr>
        <w:tab/>
      </w:r>
      <w:r w:rsidR="008422DA" w:rsidRPr="00C15EF2">
        <w:rPr>
          <w:rFonts w:ascii="Times New Roman" w:hAnsi="Times New Roman" w:cs="Times New Roman"/>
          <w:sz w:val="24"/>
          <w:szCs w:val="24"/>
        </w:rPr>
        <w:t xml:space="preserve">4. Pagalba teikiama vadovaujantis Lietuvos Respublikos </w:t>
      </w:r>
      <w:bookmarkStart w:id="1" w:name="P2550_2"/>
      <w:bookmarkEnd w:id="1"/>
      <w:r w:rsidR="008422DA" w:rsidRPr="00C15EF2">
        <w:rPr>
          <w:rFonts w:ascii="Times New Roman" w:hAnsi="Times New Roman" w:cs="Times New Roman"/>
          <w:sz w:val="24"/>
          <w:szCs w:val="24"/>
        </w:rPr>
        <w:t xml:space="preserve">švietimo įstatymu (Žin., 1991, Nr.  </w:t>
      </w:r>
      <w:bookmarkStart w:id="2" w:name="P2550_3"/>
      <w:bookmarkEnd w:id="2"/>
      <w:r w:rsidR="008422DA" w:rsidRPr="00C15EF2">
        <w:rPr>
          <w:rFonts w:ascii="Times New Roman" w:hAnsi="Times New Roman" w:cs="Times New Roman"/>
          <w:sz w:val="24"/>
          <w:szCs w:val="24"/>
        </w:rPr>
        <w:t xml:space="preserve">23- 593; 2003, Nr. </w:t>
      </w:r>
      <w:bookmarkStart w:id="3" w:name="P2550_4"/>
      <w:bookmarkEnd w:id="3"/>
      <w:r w:rsidR="008422DA" w:rsidRPr="00C15EF2">
        <w:rPr>
          <w:rFonts w:ascii="Times New Roman" w:hAnsi="Times New Roman" w:cs="Times New Roman"/>
          <w:sz w:val="24"/>
          <w:szCs w:val="24"/>
        </w:rPr>
        <w:t>63-2853),</w:t>
      </w:r>
      <w:bookmarkStart w:id="4" w:name="P31469_1"/>
      <w:r w:rsidR="008422DA" w:rsidRPr="00C15EF2">
        <w:rPr>
          <w:rFonts w:ascii="Times New Roman" w:hAnsi="Times New Roman" w:cs="Times New Roman"/>
          <w:sz w:val="24"/>
          <w:szCs w:val="24"/>
        </w:rPr>
        <w:t xml:space="preserve"> </w:t>
      </w:r>
      <w:bookmarkEnd w:id="4"/>
      <w:r w:rsidR="008422DA" w:rsidRPr="00C15EF2">
        <w:rPr>
          <w:rFonts w:ascii="Times New Roman" w:hAnsi="Times New Roman" w:cs="Times New Roman"/>
          <w:sz w:val="24"/>
          <w:szCs w:val="24"/>
        </w:rPr>
        <w:t>Specialiojo ugdymo įstatymu (Žin.,1998, Nr.</w:t>
      </w:r>
      <w:bookmarkStart w:id="5" w:name="P31469_2"/>
      <w:bookmarkEnd w:id="5"/>
      <w:r w:rsidR="008422DA" w:rsidRPr="00C15EF2">
        <w:rPr>
          <w:rFonts w:ascii="Times New Roman" w:hAnsi="Times New Roman" w:cs="Times New Roman"/>
          <w:sz w:val="24"/>
          <w:szCs w:val="24"/>
        </w:rPr>
        <w:t>115-3228),</w:t>
      </w:r>
      <w:bookmarkStart w:id="6" w:name="P29341_1"/>
      <w:r w:rsidR="008422DA" w:rsidRPr="00C15EF2">
        <w:rPr>
          <w:rFonts w:ascii="Times New Roman" w:hAnsi="Times New Roman" w:cs="Times New Roman"/>
          <w:sz w:val="24"/>
          <w:szCs w:val="24"/>
        </w:rPr>
        <w:t xml:space="preserve"> </w:t>
      </w:r>
      <w:bookmarkEnd w:id="6"/>
      <w:r w:rsidR="008422DA" w:rsidRPr="00C15EF2">
        <w:rPr>
          <w:rFonts w:ascii="Times New Roman" w:hAnsi="Times New Roman" w:cs="Times New Roman"/>
          <w:sz w:val="24"/>
          <w:szCs w:val="24"/>
        </w:rPr>
        <w:t>Klaipėdos rajono savivaldybės administracijos švietimo skyriaus vedėjo įsakymu „Dėl socialinės pedagoginės pagalbos teikimo Klaipėdos rajono bendrojo lavinimo mokyklose tvarkos aprašo tvirtinimo pakeitimo“ (2010m. vasario 3d. Nr. V-39) ir kitais įstatymais, Vyriausybės nutarimais, švietimo ir mokslo ministro įsakymais, kitais teisės aktais ir šia Tvarka.</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p>
    <w:p w:rsidR="00C15EF2" w:rsidRDefault="008422DA" w:rsidP="00C15EF2">
      <w:pPr>
        <w:pStyle w:val="HTMLiankstoformatuotas"/>
        <w:ind w:right="638"/>
        <w:jc w:val="center"/>
        <w:rPr>
          <w:rFonts w:ascii="Times New Roman" w:hAnsi="Times New Roman" w:cs="Times New Roman"/>
          <w:b/>
          <w:sz w:val="24"/>
          <w:szCs w:val="24"/>
        </w:rPr>
      </w:pPr>
      <w:r w:rsidRPr="00C15EF2">
        <w:rPr>
          <w:rFonts w:ascii="Times New Roman" w:hAnsi="Times New Roman" w:cs="Times New Roman"/>
          <w:b/>
          <w:sz w:val="24"/>
          <w:szCs w:val="24"/>
        </w:rPr>
        <w:t>II. PAGALBOS TEIKIMO TIKSLAS, UŽDAVINIAI, PRINCIPAI,</w:t>
      </w:r>
    </w:p>
    <w:p w:rsidR="008422DA" w:rsidRPr="00C15EF2" w:rsidRDefault="008422DA" w:rsidP="00C15EF2">
      <w:pPr>
        <w:pStyle w:val="HTMLiankstoformatuotas"/>
        <w:ind w:right="638"/>
        <w:jc w:val="center"/>
        <w:rPr>
          <w:rFonts w:ascii="Times New Roman" w:hAnsi="Times New Roman" w:cs="Times New Roman"/>
          <w:b/>
          <w:sz w:val="24"/>
          <w:szCs w:val="24"/>
        </w:rPr>
      </w:pPr>
      <w:r w:rsidRPr="00C15EF2">
        <w:rPr>
          <w:rFonts w:ascii="Times New Roman" w:hAnsi="Times New Roman" w:cs="Times New Roman"/>
          <w:b/>
          <w:sz w:val="24"/>
          <w:szCs w:val="24"/>
        </w:rPr>
        <w:t>FORMOS IR</w:t>
      </w:r>
      <w:r w:rsidR="00C15EF2">
        <w:rPr>
          <w:rFonts w:ascii="Times New Roman" w:hAnsi="Times New Roman" w:cs="Times New Roman"/>
          <w:b/>
          <w:sz w:val="24"/>
          <w:szCs w:val="24"/>
        </w:rPr>
        <w:t xml:space="preserve"> </w:t>
      </w:r>
      <w:r w:rsidRPr="00C15EF2">
        <w:rPr>
          <w:rFonts w:ascii="Times New Roman" w:hAnsi="Times New Roman" w:cs="Times New Roman"/>
          <w:b/>
          <w:sz w:val="24"/>
          <w:szCs w:val="24"/>
        </w:rPr>
        <w:t>RŪŠYS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p>
    <w:p w:rsidR="008422DA" w:rsidRPr="00C15EF2" w:rsidRDefault="008422DA" w:rsidP="00083A41">
      <w:pPr>
        <w:pStyle w:val="HTMLiankstoformatuotas"/>
        <w:tabs>
          <w:tab w:val="clear" w:pos="916"/>
          <w:tab w:val="left" w:pos="851"/>
        </w:tab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5. Pagalbos teikimo tikslas - padėti įgyvendinti mokinių teisę į mokslą, užtikrinti veiksmingą mokinių</w:t>
      </w:r>
      <w:r w:rsidR="00202E96">
        <w:rPr>
          <w:rFonts w:ascii="Times New Roman" w:hAnsi="Times New Roman" w:cs="Times New Roman"/>
          <w:sz w:val="24"/>
          <w:szCs w:val="24"/>
        </w:rPr>
        <w:t xml:space="preserve"> ugdymąsi  ir mokymąsi progimnazijoje</w:t>
      </w:r>
      <w:r w:rsidRPr="00C15EF2">
        <w:rPr>
          <w:rFonts w:ascii="Times New Roman" w:hAnsi="Times New Roman" w:cs="Times New Roman"/>
          <w:sz w:val="24"/>
          <w:szCs w:val="24"/>
        </w:rPr>
        <w:t xml:space="preserve"> bei sudaryti prielaidas pozityviai vaiko socializacijai ir pilietinei brandai.</w:t>
      </w:r>
    </w:p>
    <w:p w:rsidR="008422DA" w:rsidRPr="00C15EF2" w:rsidRDefault="008422DA" w:rsidP="00083A41">
      <w:pPr>
        <w:pStyle w:val="HTMLiankstoformatuotas"/>
        <w:tabs>
          <w:tab w:val="clear" w:pos="916"/>
          <w:tab w:val="left" w:pos="851"/>
        </w:tab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 xml:space="preserve">             </w:t>
      </w:r>
      <w:r w:rsidRPr="00C15EF2">
        <w:rPr>
          <w:rFonts w:ascii="Times New Roman" w:hAnsi="Times New Roman" w:cs="Times New Roman"/>
          <w:sz w:val="24"/>
          <w:szCs w:val="24"/>
        </w:rPr>
        <w:t>6. Pagalbos teikimo uždaviniai:</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6.1. šalinti priežastis, dėl kurių mokiniai negali lankyti mokyklos ar vengia tai daryti;</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6.2. sugrąžinti į Mokyklą jos nelankančius mokinius;</w:t>
      </w:r>
    </w:p>
    <w:p w:rsidR="008422DA" w:rsidRPr="00C15EF2" w:rsidRDefault="008422DA" w:rsidP="00083A41">
      <w:pPr>
        <w:pStyle w:val="HTMLiankstoformatuotas"/>
        <w:tabs>
          <w:tab w:val="clear" w:pos="916"/>
          <w:tab w:val="left" w:pos="851"/>
        </w:tab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 xml:space="preserve"> 6.3. kartu su tėvais (globėjais, rūpintojais) padėti vaikams ir jaunimui pasirinkti Mokyklą pagal jų protines ir fizines galias;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6.4. padė</w:t>
      </w:r>
      <w:r w:rsidR="00202E96">
        <w:rPr>
          <w:rFonts w:ascii="Times New Roman" w:hAnsi="Times New Roman" w:cs="Times New Roman"/>
          <w:sz w:val="24"/>
          <w:szCs w:val="24"/>
        </w:rPr>
        <w:t>ti mokiniui adaptuotis progimnazijoje</w:t>
      </w:r>
      <w:r w:rsidRPr="00C15EF2">
        <w:rPr>
          <w:rFonts w:ascii="Times New Roman" w:hAnsi="Times New Roman" w:cs="Times New Roman"/>
          <w:sz w:val="24"/>
          <w:szCs w:val="24"/>
        </w:rPr>
        <w:t>;</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6.5. teikti mokiniui reikalingas socialines pedagogines paslaugas.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7. Pagalbos teikimo principai:</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7.1. lygios galimybės - kiekvienam mokiniui laiduojamas Pagalbos prieinamumas;</w:t>
      </w:r>
    </w:p>
    <w:p w:rsidR="008422DA" w:rsidRPr="00C15EF2" w:rsidRDefault="00083A41" w:rsidP="00C15EF2">
      <w:pPr>
        <w:pStyle w:val="HTMLiankstoformatuotas"/>
        <w:ind w:right="638"/>
        <w:jc w:val="both"/>
        <w:rPr>
          <w:rFonts w:ascii="Times New Roman" w:hAnsi="Times New Roman" w:cs="Times New Roman"/>
          <w:sz w:val="24"/>
          <w:szCs w:val="24"/>
        </w:rPr>
      </w:pPr>
      <w:r>
        <w:rPr>
          <w:rFonts w:ascii="Times New Roman" w:hAnsi="Times New Roman" w:cs="Times New Roman"/>
          <w:sz w:val="24"/>
          <w:szCs w:val="24"/>
        </w:rPr>
        <w:tab/>
      </w:r>
      <w:r w:rsidR="008422DA" w:rsidRPr="00C15EF2">
        <w:rPr>
          <w:rFonts w:ascii="Times New Roman" w:hAnsi="Times New Roman" w:cs="Times New Roman"/>
          <w:sz w:val="24"/>
          <w:szCs w:val="24"/>
        </w:rPr>
        <w:t>7.2. visuotinumas - Pagalba teikiama visiems tos Mokyklos mokiniams, kuriems jos reikia;</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7.3. kompleksiškumas - Pagalba teikiama pagal poreikį kartu su kitomis švietimo sistemos pagalbos mokiniui teikimo formomis (informacine, psichologine, specialiąja pedagogine ir specialiąja pagalba, sveikatos priežiūra mokykloje bei kt.);</w:t>
      </w:r>
    </w:p>
    <w:p w:rsidR="008422DA" w:rsidRPr="00C15EF2" w:rsidRDefault="008422DA" w:rsidP="00083A41">
      <w:pPr>
        <w:pStyle w:val="HTMLiankstoformatuotas"/>
        <w:tabs>
          <w:tab w:val="clear" w:pos="916"/>
          <w:tab w:val="left" w:pos="851"/>
        </w:tab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t xml:space="preserve"> </w:t>
      </w:r>
      <w:r w:rsidRPr="00C15EF2">
        <w:rPr>
          <w:rFonts w:ascii="Times New Roman" w:hAnsi="Times New Roman" w:cs="Times New Roman"/>
          <w:sz w:val="24"/>
          <w:szCs w:val="24"/>
        </w:rPr>
        <w:t>7.4. veiksmingumas - remiamasi profesionalia vadyba, tinkamais ir laiku priimtais sprendimais;</w:t>
      </w:r>
    </w:p>
    <w:p w:rsidR="008422DA" w:rsidRPr="00C15EF2" w:rsidRDefault="008422DA" w:rsidP="00083A41">
      <w:pPr>
        <w:pStyle w:val="HTMLiankstoformatuotas"/>
        <w:tabs>
          <w:tab w:val="clear" w:pos="916"/>
          <w:tab w:val="left" w:pos="851"/>
        </w:tabs>
        <w:ind w:right="638"/>
        <w:jc w:val="both"/>
        <w:rPr>
          <w:rFonts w:ascii="Times New Roman" w:hAnsi="Times New Roman" w:cs="Times New Roman"/>
          <w:sz w:val="24"/>
          <w:szCs w:val="24"/>
        </w:rPr>
      </w:pPr>
      <w:r w:rsidRPr="00C15EF2">
        <w:rPr>
          <w:rFonts w:ascii="Times New Roman" w:hAnsi="Times New Roman" w:cs="Times New Roman"/>
          <w:sz w:val="24"/>
          <w:szCs w:val="24"/>
        </w:rPr>
        <w:lastRenderedPageBreak/>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7.5. individualumas - Pagalba teikiama atsižvelgiant į konkretaus mokinio ar konkrečios Mokyklos problemas.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8. Pagalbos teikimo formos: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8.1. individualus darbas su mokiniu - parama krizių metu, socialinių ir pedagoginių mokinio problemų sprendimas;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 xml:space="preserve"> 8.2. darbas su grupe - socialinių ir gyvenimo įgūdžių ugdymas; ugdymo dalyvių tarpusavio santykių reguliavimas; palaikymo ar </w:t>
      </w:r>
      <w:proofErr w:type="spellStart"/>
      <w:r w:rsidRPr="00C15EF2">
        <w:rPr>
          <w:rFonts w:ascii="Times New Roman" w:hAnsi="Times New Roman" w:cs="Times New Roman"/>
          <w:sz w:val="24"/>
          <w:szCs w:val="24"/>
        </w:rPr>
        <w:t>savipagalbos</w:t>
      </w:r>
      <w:proofErr w:type="spellEnd"/>
      <w:r w:rsidRPr="00C15EF2">
        <w:rPr>
          <w:rFonts w:ascii="Times New Roman" w:hAnsi="Times New Roman" w:cs="Times New Roman"/>
          <w:sz w:val="24"/>
          <w:szCs w:val="24"/>
        </w:rPr>
        <w:t xml:space="preserve"> grupių organizavimas;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 xml:space="preserve"> 8.3. darbas su mokinio šeima, jo atstovais pagal įstatymą - pagalba sprendžiant problemas, trukdančias vaiko ugdymosi procesui, tėvų (globėjų, rūpintojų) ir mokyklos  bendradarbiavimo stiprinimas;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 xml:space="preserve"> 8.4. darbas su mokyklos bendruomene – saugios aplinkos kūrimas ir  palaikymas, savivaldos aktyvinimas, darbas su mokytojais, mokyklos administracija;</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 xml:space="preserve"> 8.5.  darbas su vietos bendruomene - ryšių tarp vietos bendruomenės ir mokyklos palaikymas; savanorių ir bendruomenės įtraukimas į informacinės, psichologinės, specialiosios pedagoginės ir specialiosios pagalbos teikimą;</w:t>
      </w:r>
    </w:p>
    <w:p w:rsidR="008422DA" w:rsidRPr="00C15EF2" w:rsidRDefault="00083A41" w:rsidP="00C15EF2">
      <w:pPr>
        <w:pStyle w:val="HTMLiankstoformatuotas"/>
        <w:ind w:right="638"/>
        <w:jc w:val="both"/>
        <w:rPr>
          <w:rFonts w:ascii="Times New Roman" w:hAnsi="Times New Roman" w:cs="Times New Roman"/>
          <w:sz w:val="24"/>
          <w:szCs w:val="24"/>
        </w:rPr>
      </w:pPr>
      <w:r>
        <w:rPr>
          <w:rFonts w:ascii="Times New Roman" w:hAnsi="Times New Roman" w:cs="Times New Roman"/>
          <w:sz w:val="24"/>
          <w:szCs w:val="24"/>
        </w:rPr>
        <w:tab/>
      </w:r>
      <w:r w:rsidR="008422DA" w:rsidRPr="00C15EF2">
        <w:rPr>
          <w:rFonts w:ascii="Times New Roman" w:hAnsi="Times New Roman" w:cs="Times New Roman"/>
          <w:sz w:val="24"/>
          <w:szCs w:val="24"/>
        </w:rPr>
        <w:t xml:space="preserve">  8.6. darbas su socialiniais partneriais (vaiko teisių  apsaugos tarnyba, pedagogine psichologine tarnyba, policija,  savivaldybės ir seniūnijų socialiniai darbuotojai, dienos centrai, pirminės sveikatos priežiūros, vaikų neformaliojo švietimo mokyklos ir kt.) siekiant  užtikrinti Pagalbos veiksmingumą ar kuriant socialinių pedagoginių problemų prevencijos sistemą.</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9. Pagalbos teikimo rūšys: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83A41">
        <w:rPr>
          <w:rFonts w:ascii="Times New Roman" w:hAnsi="Times New Roman" w:cs="Times New Roman"/>
          <w:sz w:val="24"/>
          <w:szCs w:val="24"/>
        </w:rPr>
        <w:tab/>
      </w:r>
      <w:r w:rsidRPr="00C15EF2">
        <w:rPr>
          <w:rFonts w:ascii="Times New Roman" w:hAnsi="Times New Roman" w:cs="Times New Roman"/>
          <w:sz w:val="24"/>
          <w:szCs w:val="24"/>
        </w:rPr>
        <w:t>9.1.  konsultavimas - (mokinio, mokinių grupės, mokytojų, tėvų (globėjų, rūpintojų) siekiant padėti išsiaiškinti ir suprasti tai, kas vyksta jų gyvenimo ir mokymosi erdvėje, padedant mokytis ir naujai elgtis;</w:t>
      </w:r>
    </w:p>
    <w:p w:rsidR="008422DA" w:rsidRPr="00C15EF2" w:rsidRDefault="008422DA" w:rsidP="00061467">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 xml:space="preserve">              </w:t>
      </w:r>
      <w:r w:rsidRPr="00C15EF2">
        <w:rPr>
          <w:rFonts w:ascii="Times New Roman" w:hAnsi="Times New Roman" w:cs="Times New Roman"/>
          <w:sz w:val="24"/>
          <w:szCs w:val="24"/>
        </w:rPr>
        <w:t xml:space="preserve"> 9.2. tyrimų organizavimas - aplinkos poveikio mokinio ar mokinių ugdymosi sunkumams analizė;</w:t>
      </w:r>
    </w:p>
    <w:p w:rsidR="008422DA" w:rsidRPr="00C15EF2" w:rsidRDefault="00083A41" w:rsidP="00C15EF2">
      <w:pPr>
        <w:pStyle w:val="HTMLiankstoformatuotas"/>
        <w:ind w:right="638"/>
        <w:jc w:val="both"/>
        <w:rPr>
          <w:rFonts w:ascii="Times New Roman" w:hAnsi="Times New Roman" w:cs="Times New Roman"/>
          <w:sz w:val="24"/>
          <w:szCs w:val="24"/>
        </w:rPr>
      </w:pPr>
      <w:r>
        <w:rPr>
          <w:rFonts w:ascii="Times New Roman" w:hAnsi="Times New Roman" w:cs="Times New Roman"/>
          <w:sz w:val="24"/>
          <w:szCs w:val="24"/>
        </w:rPr>
        <w:tab/>
      </w:r>
      <w:r w:rsidR="008422DA" w:rsidRPr="00C15EF2">
        <w:rPr>
          <w:rFonts w:ascii="Times New Roman" w:hAnsi="Times New Roman" w:cs="Times New Roman"/>
          <w:sz w:val="24"/>
          <w:szCs w:val="24"/>
        </w:rPr>
        <w:t xml:space="preserve">  9.3. socialinių ir gyvenimo įgūdžių formavimas - gebėjimas priimti sprendimus ir spręsti problemas, mokymas kūrybiškai ir kritiškai mąstyti, bendrauti, pažinti save, elgtis visuomenėje priimtinais būdais, valdyti emocijas, sveikos gyvensenos įgūdžių ugdymas;</w:t>
      </w:r>
    </w:p>
    <w:p w:rsidR="008422DA" w:rsidRPr="00C15EF2" w:rsidRDefault="00061467" w:rsidP="00C15EF2">
      <w:pPr>
        <w:pStyle w:val="HTMLiankstoformatuotas"/>
        <w:ind w:right="638"/>
        <w:jc w:val="both"/>
        <w:rPr>
          <w:rFonts w:ascii="Times New Roman" w:hAnsi="Times New Roman" w:cs="Times New Roman"/>
          <w:sz w:val="24"/>
          <w:szCs w:val="24"/>
        </w:rPr>
      </w:pPr>
      <w:r>
        <w:rPr>
          <w:rFonts w:ascii="Times New Roman" w:hAnsi="Times New Roman" w:cs="Times New Roman"/>
          <w:sz w:val="24"/>
          <w:szCs w:val="24"/>
        </w:rPr>
        <w:t xml:space="preserve">               </w:t>
      </w:r>
      <w:r w:rsidR="008422DA" w:rsidRPr="00C15EF2">
        <w:rPr>
          <w:rFonts w:ascii="Times New Roman" w:hAnsi="Times New Roman" w:cs="Times New Roman"/>
          <w:sz w:val="24"/>
          <w:szCs w:val="24"/>
        </w:rPr>
        <w:t>9.4. elgesio korekcija, socialiai priimtino elgesio modeliavimas;</w:t>
      </w:r>
    </w:p>
    <w:p w:rsidR="008422DA" w:rsidRPr="00C15EF2" w:rsidRDefault="00083A41" w:rsidP="00083A41">
      <w:pPr>
        <w:pStyle w:val="HTMLiankstoformatuotas"/>
        <w:ind w:right="638"/>
        <w:jc w:val="both"/>
        <w:rPr>
          <w:rFonts w:ascii="Times New Roman" w:hAnsi="Times New Roman" w:cs="Times New Roman"/>
          <w:sz w:val="24"/>
          <w:szCs w:val="24"/>
        </w:rPr>
      </w:pPr>
      <w:r>
        <w:rPr>
          <w:rFonts w:ascii="Times New Roman" w:hAnsi="Times New Roman" w:cs="Times New Roman"/>
          <w:sz w:val="24"/>
          <w:szCs w:val="24"/>
        </w:rPr>
        <w:tab/>
      </w:r>
      <w:r w:rsidR="008422DA" w:rsidRPr="00C15EF2">
        <w:rPr>
          <w:rFonts w:ascii="Times New Roman" w:hAnsi="Times New Roman" w:cs="Times New Roman"/>
          <w:sz w:val="24"/>
          <w:szCs w:val="24"/>
        </w:rPr>
        <w:t>9.5. nusikalstamumo, mokyklos nelankymo, narkotinių ir psichotropinių medžiagų vartojimo, smurto, savižudybių ir kitų neigiamų socialinių reiškinių prevencija;</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ab/>
      </w:r>
      <w:r w:rsidRPr="00C15EF2">
        <w:rPr>
          <w:rFonts w:ascii="Times New Roman" w:hAnsi="Times New Roman" w:cs="Times New Roman"/>
          <w:sz w:val="24"/>
          <w:szCs w:val="24"/>
        </w:rPr>
        <w:t>9.6. išteklių telkimas socialinių partnerių bendruomenėje paieškai; Pagalbos tinklo vaikui ir jo šeimai kūrimas; projektų inicijavimas, kūrimas bei įgyvendinimas; Mokyklos savivaldos aktyvinimas; tėvų (globėjų, rūpintojų) švietimas;</w:t>
      </w:r>
    </w:p>
    <w:p w:rsidR="008422DA" w:rsidRPr="00C15EF2" w:rsidRDefault="00061467" w:rsidP="00061467">
      <w:pPr>
        <w:pStyle w:val="HTMLiankstoformatuotas"/>
        <w:ind w:right="638"/>
        <w:jc w:val="both"/>
        <w:rPr>
          <w:rFonts w:ascii="Times New Roman" w:hAnsi="Times New Roman" w:cs="Times New Roman"/>
          <w:sz w:val="24"/>
          <w:szCs w:val="24"/>
        </w:rPr>
      </w:pPr>
      <w:r>
        <w:rPr>
          <w:rFonts w:ascii="Times New Roman" w:hAnsi="Times New Roman" w:cs="Times New Roman"/>
          <w:sz w:val="24"/>
          <w:szCs w:val="24"/>
        </w:rPr>
        <w:tab/>
        <w:t xml:space="preserve"> </w:t>
      </w:r>
      <w:r w:rsidR="008422DA" w:rsidRPr="00C15EF2">
        <w:rPr>
          <w:rFonts w:ascii="Times New Roman" w:hAnsi="Times New Roman" w:cs="Times New Roman"/>
          <w:sz w:val="24"/>
          <w:szCs w:val="24"/>
        </w:rPr>
        <w:t>9.7. Pagalbos komandos telkimas Mokykloje, siekiant veiksmingai spręsti problemas vaiko labui.</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p>
    <w:p w:rsidR="008422DA" w:rsidRPr="00C15EF2" w:rsidRDefault="008422DA" w:rsidP="00C15EF2">
      <w:pPr>
        <w:pStyle w:val="HTMLiankstoformatuotas"/>
        <w:ind w:right="638"/>
        <w:jc w:val="center"/>
        <w:rPr>
          <w:rFonts w:ascii="Times New Roman" w:hAnsi="Times New Roman" w:cs="Times New Roman"/>
          <w:b/>
          <w:sz w:val="24"/>
          <w:szCs w:val="24"/>
        </w:rPr>
      </w:pPr>
      <w:r w:rsidRPr="00C15EF2">
        <w:rPr>
          <w:rFonts w:ascii="Times New Roman" w:hAnsi="Times New Roman" w:cs="Times New Roman"/>
          <w:b/>
          <w:sz w:val="24"/>
          <w:szCs w:val="24"/>
        </w:rPr>
        <w:t>III. PAGALBOS GAVĖJAI, TEIKĖJAI IR ORGANIZAVIMAS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p>
    <w:p w:rsidR="008422DA" w:rsidRPr="00C15EF2" w:rsidRDefault="008422DA" w:rsidP="00061467">
      <w:pPr>
        <w:pStyle w:val="HTMLiankstoformatuotas"/>
        <w:tabs>
          <w:tab w:val="clear" w:pos="916"/>
          <w:tab w:val="left" w:pos="851"/>
        </w:tab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ab/>
      </w:r>
      <w:r w:rsidR="001B333B">
        <w:rPr>
          <w:rFonts w:ascii="Times New Roman" w:hAnsi="Times New Roman" w:cs="Times New Roman"/>
          <w:sz w:val="24"/>
          <w:szCs w:val="24"/>
        </w:rPr>
        <w:t>10. Pagalbos gavėjai yra progimnazijos</w:t>
      </w:r>
      <w:r w:rsidRPr="00C15EF2">
        <w:rPr>
          <w:rFonts w:ascii="Times New Roman" w:hAnsi="Times New Roman" w:cs="Times New Roman"/>
          <w:sz w:val="24"/>
          <w:szCs w:val="24"/>
        </w:rPr>
        <w:t xml:space="preserve"> mokiniai.</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 xml:space="preserve">             </w:t>
      </w:r>
      <w:r w:rsidR="001B333B">
        <w:rPr>
          <w:rFonts w:ascii="Times New Roman" w:hAnsi="Times New Roman" w:cs="Times New Roman"/>
          <w:sz w:val="24"/>
          <w:szCs w:val="24"/>
        </w:rPr>
        <w:t>11. Pagalbos teikėjas yra progimnazija</w:t>
      </w:r>
      <w:r w:rsidRPr="00C15EF2">
        <w:rPr>
          <w:rFonts w:ascii="Times New Roman" w:hAnsi="Times New Roman" w:cs="Times New Roman"/>
          <w:sz w:val="24"/>
          <w:szCs w:val="24"/>
        </w:rPr>
        <w:t>.</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 xml:space="preserve">            </w:t>
      </w:r>
      <w:r w:rsidR="001B333B">
        <w:rPr>
          <w:rFonts w:ascii="Times New Roman" w:hAnsi="Times New Roman" w:cs="Times New Roman"/>
          <w:sz w:val="24"/>
          <w:szCs w:val="24"/>
        </w:rPr>
        <w:t>12. Progimnazijos</w:t>
      </w:r>
      <w:r w:rsidRPr="00C15EF2">
        <w:rPr>
          <w:rFonts w:ascii="Times New Roman" w:hAnsi="Times New Roman" w:cs="Times New Roman"/>
          <w:sz w:val="24"/>
          <w:szCs w:val="24"/>
        </w:rPr>
        <w:t xml:space="preserve"> vadovas  yra atsakingas už Pagalbos teikimo organizavimą.</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 xml:space="preserve">             </w:t>
      </w:r>
      <w:r w:rsidR="001B333B">
        <w:rPr>
          <w:rFonts w:ascii="Times New Roman" w:hAnsi="Times New Roman" w:cs="Times New Roman"/>
          <w:sz w:val="24"/>
          <w:szCs w:val="24"/>
        </w:rPr>
        <w:t>13. Progimnazija</w:t>
      </w:r>
      <w:r w:rsidRPr="00C15EF2">
        <w:rPr>
          <w:rFonts w:ascii="Times New Roman" w:hAnsi="Times New Roman" w:cs="Times New Roman"/>
          <w:sz w:val="24"/>
          <w:szCs w:val="24"/>
        </w:rPr>
        <w:t>, teikdama Pagalbą, bendradarbiauja su tėvais (globėjais, rūpintojais), vaiko teisių apsaugos tarnyba, socialinę pagalbą teikiančiomis tarnybomis, sveikatos priežiūros,  teisėtvarkos ir kitomis institucijomis, vietos bendruomene.</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 xml:space="preserve">             </w:t>
      </w:r>
      <w:r w:rsidR="001B333B">
        <w:rPr>
          <w:rFonts w:ascii="Times New Roman" w:hAnsi="Times New Roman" w:cs="Times New Roman"/>
          <w:sz w:val="24"/>
          <w:szCs w:val="24"/>
        </w:rPr>
        <w:t xml:space="preserve"> 14. Pagalbos teikimą progimnazijoje</w:t>
      </w:r>
      <w:r w:rsidRPr="00C15EF2">
        <w:rPr>
          <w:rFonts w:ascii="Times New Roman" w:hAnsi="Times New Roman" w:cs="Times New Roman"/>
          <w:sz w:val="24"/>
          <w:szCs w:val="24"/>
        </w:rPr>
        <w:t xml:space="preserve"> vykdo socialinis, specialusis pedagogas, klasės auklėtojas, mokytojas, mokytojo pagalbininkas, pailgintos dienos grupės mokytojas, mokyklos administracija ir kiti darbuotojai:</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ab/>
      </w:r>
      <w:r w:rsidRPr="00C15EF2">
        <w:rPr>
          <w:rFonts w:ascii="Times New Roman" w:hAnsi="Times New Roman" w:cs="Times New Roman"/>
          <w:sz w:val="24"/>
          <w:szCs w:val="24"/>
        </w:rPr>
        <w:t>14.1. socialinis pedagogas telkia Mokyklos Pagalbos komandą, koordinuoja Pagalbos įgyvendinimą mokykloje ir už jos ribų bei pats teikia Pagalbą vaikams, kai nepakanka klasės auklėtojo ar mokytojo kompetencijos.;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 xml:space="preserve">             </w:t>
      </w:r>
      <w:r w:rsidRPr="00C15EF2">
        <w:rPr>
          <w:rFonts w:ascii="Times New Roman" w:hAnsi="Times New Roman" w:cs="Times New Roman"/>
          <w:sz w:val="24"/>
          <w:szCs w:val="24"/>
        </w:rPr>
        <w:t>14.2. klasės auklėtojas ir mokytojas, mokytojo pagalbininkas, pailgintos dienos grupės mokytojas teikia Pagalbą savo klasės ar grupės vaikams;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 xml:space="preserve">             </w:t>
      </w:r>
      <w:r w:rsidR="001B333B">
        <w:rPr>
          <w:rFonts w:ascii="Times New Roman" w:hAnsi="Times New Roman" w:cs="Times New Roman"/>
          <w:sz w:val="24"/>
          <w:szCs w:val="24"/>
        </w:rPr>
        <w:t>14.3.  progimnazijos</w:t>
      </w:r>
      <w:r w:rsidRPr="00C15EF2">
        <w:rPr>
          <w:rFonts w:ascii="Times New Roman" w:hAnsi="Times New Roman" w:cs="Times New Roman"/>
          <w:sz w:val="24"/>
          <w:szCs w:val="24"/>
        </w:rPr>
        <w:t xml:space="preserve"> administracija užtikrina Pagalbos teikimą Mokykloje ir už jos ribų.</w:t>
      </w:r>
    </w:p>
    <w:p w:rsidR="008422DA" w:rsidRPr="00C15EF2" w:rsidRDefault="008422DA" w:rsidP="00C15EF2">
      <w:pPr>
        <w:pStyle w:val="HTMLiankstoformatuotas"/>
        <w:ind w:right="638"/>
        <w:jc w:val="both"/>
        <w:rPr>
          <w:rFonts w:ascii="Times New Roman" w:hAnsi="Times New Roman" w:cs="Times New Roman"/>
          <w:b/>
          <w:sz w:val="24"/>
          <w:szCs w:val="24"/>
        </w:rPr>
      </w:pPr>
    </w:p>
    <w:p w:rsidR="008422DA" w:rsidRPr="00C15EF2" w:rsidRDefault="008422DA" w:rsidP="00C15EF2">
      <w:pPr>
        <w:pStyle w:val="HTMLiankstoformatuotas"/>
        <w:ind w:right="638"/>
        <w:jc w:val="both"/>
        <w:rPr>
          <w:rFonts w:ascii="Times New Roman" w:hAnsi="Times New Roman" w:cs="Times New Roman"/>
          <w:b/>
          <w:sz w:val="24"/>
          <w:szCs w:val="24"/>
        </w:rPr>
      </w:pPr>
    </w:p>
    <w:p w:rsidR="008422DA" w:rsidRPr="00C15EF2" w:rsidRDefault="008422DA" w:rsidP="00C15EF2">
      <w:pPr>
        <w:pStyle w:val="HTMLiankstoformatuotas"/>
        <w:ind w:right="638"/>
        <w:jc w:val="center"/>
        <w:rPr>
          <w:rFonts w:ascii="Times New Roman" w:hAnsi="Times New Roman" w:cs="Times New Roman"/>
          <w:b/>
          <w:sz w:val="24"/>
          <w:szCs w:val="24"/>
        </w:rPr>
      </w:pPr>
      <w:r w:rsidRPr="00C15EF2">
        <w:rPr>
          <w:rFonts w:ascii="Times New Roman" w:hAnsi="Times New Roman" w:cs="Times New Roman"/>
          <w:b/>
          <w:sz w:val="24"/>
          <w:szCs w:val="24"/>
        </w:rPr>
        <w:t>IV. PAGALBOS FINANSAVIMAS</w:t>
      </w:r>
    </w:p>
    <w:p w:rsidR="008422DA" w:rsidRPr="00C15EF2" w:rsidRDefault="008422DA" w:rsidP="00C15EF2">
      <w:pPr>
        <w:pStyle w:val="HTMLiankstoformatuota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p>
    <w:p w:rsidR="008422DA" w:rsidRDefault="008422DA" w:rsidP="00061467">
      <w:pPr>
        <w:pStyle w:val="HTMLiankstoformatuotas"/>
        <w:tabs>
          <w:tab w:val="clear" w:pos="916"/>
          <w:tab w:val="left" w:pos="851"/>
        </w:tabs>
        <w:ind w:right="638"/>
        <w:jc w:val="both"/>
        <w:rPr>
          <w:rFonts w:ascii="Times New Roman" w:hAnsi="Times New Roman" w:cs="Times New Roman"/>
          <w:sz w:val="24"/>
          <w:szCs w:val="24"/>
        </w:rPr>
      </w:pPr>
      <w:r w:rsidRPr="00C15EF2">
        <w:rPr>
          <w:rFonts w:ascii="Times New Roman" w:hAnsi="Times New Roman" w:cs="Times New Roman"/>
          <w:sz w:val="24"/>
          <w:szCs w:val="24"/>
        </w:rPr>
        <w:t xml:space="preserve">  </w:t>
      </w:r>
      <w:r w:rsidR="00061467">
        <w:rPr>
          <w:rFonts w:ascii="Times New Roman" w:hAnsi="Times New Roman" w:cs="Times New Roman"/>
          <w:sz w:val="24"/>
          <w:szCs w:val="24"/>
        </w:rPr>
        <w:tab/>
      </w:r>
      <w:r w:rsidRPr="00C15EF2">
        <w:rPr>
          <w:rFonts w:ascii="Times New Roman" w:hAnsi="Times New Roman" w:cs="Times New Roman"/>
          <w:sz w:val="24"/>
          <w:szCs w:val="24"/>
        </w:rPr>
        <w:t>15. Pagalbos finansavimas vykdomas iš  Lietuvos Respublikos valstybės ir savivaldybių biudžetų lėšų bei kitų šaltinių.</w:t>
      </w:r>
    </w:p>
    <w:p w:rsidR="00C15EF2" w:rsidRDefault="00C15EF2" w:rsidP="00C15EF2">
      <w:pPr>
        <w:pStyle w:val="HTMLiankstoformatuotas"/>
        <w:ind w:right="638"/>
        <w:jc w:val="both"/>
        <w:rPr>
          <w:rFonts w:ascii="Times New Roman" w:hAnsi="Times New Roman" w:cs="Times New Roman"/>
          <w:sz w:val="24"/>
          <w:szCs w:val="24"/>
        </w:rPr>
      </w:pPr>
    </w:p>
    <w:p w:rsidR="00C15EF2" w:rsidRDefault="00C15EF2" w:rsidP="00C15EF2">
      <w:pPr>
        <w:pStyle w:val="HTMLiankstoformatuotas"/>
        <w:ind w:right="638"/>
        <w:jc w:val="both"/>
        <w:rPr>
          <w:rFonts w:ascii="Times New Roman" w:hAnsi="Times New Roman" w:cs="Times New Roman"/>
          <w:sz w:val="24"/>
          <w:szCs w:val="24"/>
        </w:rPr>
      </w:pPr>
    </w:p>
    <w:p w:rsidR="00C15EF2" w:rsidRPr="00C15EF2" w:rsidRDefault="00C15EF2" w:rsidP="00C15EF2">
      <w:pPr>
        <w:pStyle w:val="HTMLiankstoformatuotas"/>
        <w:ind w:right="638"/>
        <w:jc w:val="center"/>
        <w:rPr>
          <w:rFonts w:ascii="Times New Roman" w:hAnsi="Times New Roman" w:cs="Times New Roman"/>
          <w:sz w:val="24"/>
          <w:szCs w:val="24"/>
        </w:rPr>
      </w:pPr>
      <w:r>
        <w:rPr>
          <w:rFonts w:ascii="Times New Roman" w:hAnsi="Times New Roman" w:cs="Times New Roman"/>
          <w:sz w:val="24"/>
          <w:szCs w:val="24"/>
        </w:rPr>
        <w:t>––––––––––––––––––––––––––––––––––</w:t>
      </w:r>
    </w:p>
    <w:sectPr w:rsidR="00C15EF2" w:rsidRPr="00C15E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DA"/>
    <w:rsid w:val="00051BAF"/>
    <w:rsid w:val="00061467"/>
    <w:rsid w:val="00083A41"/>
    <w:rsid w:val="000A6400"/>
    <w:rsid w:val="001713DD"/>
    <w:rsid w:val="001B333B"/>
    <w:rsid w:val="00202E96"/>
    <w:rsid w:val="008422DA"/>
    <w:rsid w:val="008749F3"/>
    <w:rsid w:val="00C15E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24E53-6FE4-413F-AA66-E0C7718E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22D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84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8422DA"/>
    <w:rPr>
      <w:rFonts w:ascii="Courier New" w:eastAsia="Times New Roman" w:hAnsi="Courier New" w:cs="Courier New"/>
      <w:sz w:val="20"/>
      <w:szCs w:val="20"/>
      <w:lang w:eastAsia="lt-LT"/>
    </w:rPr>
  </w:style>
  <w:style w:type="character" w:styleId="Grietas">
    <w:name w:val="Strong"/>
    <w:basedOn w:val="Numatytasispastraiposriftas"/>
    <w:qFormat/>
    <w:rsid w:val="008422DA"/>
    <w:rPr>
      <w:b/>
      <w:bCs/>
    </w:rPr>
  </w:style>
  <w:style w:type="paragraph" w:styleId="Debesliotekstas">
    <w:name w:val="Balloon Text"/>
    <w:basedOn w:val="prastasis"/>
    <w:link w:val="DebesliotekstasDiagrama"/>
    <w:uiPriority w:val="99"/>
    <w:semiHidden/>
    <w:unhideWhenUsed/>
    <w:rsid w:val="000614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61467"/>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4262</Words>
  <Characters>2430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Bliudžiuvienė</dc:creator>
  <cp:keywords/>
  <dc:description/>
  <cp:lastModifiedBy>Vita Bliudžiuvienė</cp:lastModifiedBy>
  <cp:revision>2</cp:revision>
  <cp:lastPrinted>2016-03-29T11:03:00Z</cp:lastPrinted>
  <dcterms:created xsi:type="dcterms:W3CDTF">2018-05-14T05:30:00Z</dcterms:created>
  <dcterms:modified xsi:type="dcterms:W3CDTF">2018-05-14T05:30:00Z</dcterms:modified>
</cp:coreProperties>
</file>